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 El mann: caminando hacia la construcción de edificios sin emisiones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Max El mann comenta sobre los avances en la construcción de edificios sin emisiones y los retos para que estas edificaciones se puedan extender de forma masiva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búsqueda constante de soluciones sostenibles para preservar el planeta, la construcción de edificios con cero emisiones se ha convertido en un compromiso primordial. Conscientes de que el sector de la construcción es responsable de una gran parte de las emisiones de gases de efecto invernadero, arquitectos, ingenieros y constructores están trabajando juntos para desarrollar nuevas técnicas y materiales que reduzcan significativamente el impacto ambiental. En ese sentido, el empresario Max El mann habla al respecto y presentó una visión del tema.</w:t>
            </w:r>
          </w:p>
          <w:p>
            <w:pPr>
              <w:ind w:left="-284" w:right="-427"/>
              <w:jc w:val="both"/>
              <w:rPr>
                <w:rFonts/>
                <w:color w:val="262626" w:themeColor="text1" w:themeTint="D9"/>
              </w:rPr>
            </w:pPr>
            <w:r>
              <w:t>El primer paso hacia la construcción de edificios sin emisiones es minimizar la energía necesaria para su funcionamiento. Esto implica la implementación de sistemas de aislamiento eficientes, el uso de fuentes de energía renovable y la optimización de la eficiencia energética en todos los aspectos del diseño. "Al reducir la cantidad de energía requerida, se disminuye la dependencia de los combustibles fósiles y se evita la liberación de gases contaminantes", estableció el ejecutivo.</w:t>
            </w:r>
          </w:p>
          <w:p>
            <w:pPr>
              <w:ind w:left="-284" w:right="-427"/>
              <w:jc w:val="both"/>
              <w:rPr>
                <w:rFonts/>
                <w:color w:val="262626" w:themeColor="text1" w:themeTint="D9"/>
              </w:rPr>
            </w:pPr>
            <w:r>
              <w:t>"La selección de materiales desempeña un papel crucial en la construcción sostenible", destacó Max Elmann. Es fundamental utilizar materiales de bajo impacto ambiental, como madera certificada, acero reciclado y hormigón de bajo contenido de carbono. "Estos materiales no solo reducen las emisiones de gases de efecto invernadero asociadas a su fabricación, sino que también promueven la reutilización y el reciclaje de recursos", afirmó el empresario.</w:t>
            </w:r>
          </w:p>
          <w:p>
            <w:pPr>
              <w:ind w:left="-284" w:right="-427"/>
              <w:jc w:val="both"/>
              <w:rPr>
                <w:rFonts/>
                <w:color w:val="262626" w:themeColor="text1" w:themeTint="D9"/>
              </w:rPr>
            </w:pPr>
            <w:r>
              <w:t>Además, se están desarrollando tecnologías innovadoras para integrar sistemas de energía renovable en los edificios. La instalación de paneles solares en techos y fachadas permite la generación de electricidad limpia y renovable. Asimismo, se están implementando sistemas de captura y almacenamiento de agua de lluvia, así como el uso de tecnología geotérmica para calefacción y refrigeración. Estas soluciones ayudan a reducir aún más las emisiones y a hacer un uso más eficiente de los recursos naturales.</w:t>
            </w:r>
          </w:p>
          <w:p>
            <w:pPr>
              <w:ind w:left="-284" w:right="-427"/>
              <w:jc w:val="both"/>
              <w:rPr>
                <w:rFonts/>
                <w:color w:val="262626" w:themeColor="text1" w:themeTint="D9"/>
              </w:rPr>
            </w:pPr>
            <w:r>
              <w:t>La construcción de edificios sin emisiones no solo tiene beneficios ambientales, sino también económicos y sociales. La eficiencia energética reduce los costos operativos a largo plazo, lo que se traduce en ahorros significativos para los propietarios y usuarios de los edificios. Además, la adopción de prácticas sostenibles en la construcción genera empleo local y promueve el desarrollo de una industria más comprometida con el medio ambiente.</w:t>
            </w:r>
          </w:p>
          <w:p>
            <w:pPr>
              <w:ind w:left="-284" w:right="-427"/>
              <w:jc w:val="both"/>
              <w:rPr>
                <w:rFonts/>
                <w:color w:val="262626" w:themeColor="text1" w:themeTint="D9"/>
              </w:rPr>
            </w:pPr>
            <w:r>
              <w:t>Si bien la construcción de edificios sin emisiones presenta desafíos y requiere una inversión inicial más alta, los beneficios a largo plazo superan con creces los costos iniciales. "Es necesario que los gobiernos, las empresas y la sociedad en general apoyen y promuevan estas prácticas sostenibles para lograr un futuro más limpio y saludable", enfatizó Max El mann.</w:t>
            </w:r>
          </w:p>
          <w:p>
            <w:pPr>
              <w:ind w:left="-284" w:right="-427"/>
              <w:jc w:val="both"/>
              <w:rPr>
                <w:rFonts/>
                <w:color w:val="262626" w:themeColor="text1" w:themeTint="D9"/>
              </w:rPr>
            </w:pPr>
            <w:r>
              <w:t>En conclusión, la construcción de edificios sin emisiones es un compromiso imperativo en la lucha contra el cambio climático. La combinación de diseños eficientes, materiales sostenibles y sistemas de energía renovable acerca cada vez más a un futuro en el que los edificios sean verdaderamente neutros en cuanto a emisiones. "Es hora de este desafío y trabajemos juntos para construir un mejor planeta", concluyó Max El mann.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7869093122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https://www.notasdeprensa.es/max-el-mann-caminando-hacia-la-construccion-de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