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31/03/2021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Más telemedicina e investigación, y nuevas soluciones para el ámbito de la Salud, según Allianz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de Seguros y Asistencia analiza en su último informe las líneas principales que seguirá el ámbito Sanitario a raíz de la aparición de la pandemia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llegada de la Covid ha implicado muchos cambios en todos los ámbitos de la vida, cambios que continúan sucediéndose. Todavía se tendrá que esperar para ver los resultados y el impacto en la Sociedad; mientras tanto Allianz Partners ha publicado el informe ‘La vida después del Covid-19 en la Salud’ que ofrece pinceladas muy concretas sobre sobre las tendencias esperadas en el ámbito Sanitario, una vez iniciada la recuperación. Entre las propuestas de Ray Hammond, futurólogo encargado del análisis, destacan cinco bloques:</w:t>
            </w:r>
          </w:p>
          <w:p>
            <w:pPr>
              <w:ind w:left="-284" w:right="-427"/>
              <w:jc w:val="both"/>
              <w:rPr>
                <w:rFonts/>
                <w:color w:val="262626" w:themeColor="text1" w:themeTint="D9"/>
              </w:rPr>
            </w:pPr>
            <w:r>
              <w:t>Uso de la tecnologíaLas herramientas digitales, aunque han aumentado considerablemente en los últimos años, han experimentado un incremento exponencial a raíz de la pandemia. El confinamiento domiciliario y perimetral, que ha estado reteniendo a todos en los hogares durante meses, ha supuesto la aceleración en el uso de internet y de la tecnología digital. Desde socializar online hasta actividades que antes implicaban un desplazamiento físico; el uso de la tecnología ha permitido acercar los puntos de interés y esto se ha reflejado en la Salud: consultas digitales con médicos a distancia, desarrollo destacado de la inteligencia artificial para hacer un seguimiento de los casos de contagio y de la evolución de la pandemia, y de aplicaciones móviles con el fin de controlar y combatir la expansión de la Covid.</w:t>
            </w:r>
          </w:p>
          <w:p>
            <w:pPr>
              <w:ind w:left="-284" w:right="-427"/>
              <w:jc w:val="both"/>
              <w:rPr>
                <w:rFonts/>
                <w:color w:val="262626" w:themeColor="text1" w:themeTint="D9"/>
              </w:rPr>
            </w:pPr>
            <w:r>
              <w:t>Este camino, ya recorrido, implica el aprovechamiento de estos desarrollos de cara al futuro. Las compañías se ayudarán de la tecnología para dotar de accesibilidad a sus servicios y productos.</w:t>
            </w:r>
          </w:p>
          <w:p>
            <w:pPr>
              <w:ind w:left="-284" w:right="-427"/>
              <w:jc w:val="both"/>
              <w:rPr>
                <w:rFonts/>
                <w:color w:val="262626" w:themeColor="text1" w:themeTint="D9"/>
              </w:rPr>
            </w:pPr>
            <w:r>
              <w:t>TelemedicinaUn aspecto positivo de estos últimos meses es que, a largo plazo, esta adecuación de los servicios al entorno online se mantendrán en el tiempo y los sistemas de prestación de servicios de salud serán cada vez más digitales y accesibles.</w:t>
            </w:r>
          </w:p>
          <w:p>
            <w:pPr>
              <w:ind w:left="-284" w:right="-427"/>
              <w:jc w:val="both"/>
              <w:rPr>
                <w:rFonts/>
                <w:color w:val="262626" w:themeColor="text1" w:themeTint="D9"/>
              </w:rPr>
            </w:pPr>
            <w:r>
              <w:t>Las predicciones señalan que incluso cuando el mundo vuelva a la completa normalidad, las consultas médicas adoptarán un formato de atención digital, ofreciendo muchas de las consultas rutinarias en formato online. Además, permitirá a los médicos evaluar el bienestar físico de sus pacientes de forma remota, agilizando el proceso de revisión médica y liberando la presión Sanitaria.</w:t>
            </w:r>
          </w:p>
          <w:p>
            <w:pPr>
              <w:ind w:left="-284" w:right="-427"/>
              <w:jc w:val="both"/>
              <w:rPr>
                <w:rFonts/>
                <w:color w:val="262626" w:themeColor="text1" w:themeTint="D9"/>
              </w:rPr>
            </w:pPr>
            <w:r>
              <w:t>De hecho, hasta un 83% de las personas encuestadas en un reciente estudio de Allianz Partners sobre Telemedicina, valoraban muy positivamente la atención rutinaria de su médico vía telefónica o chat.</w:t>
            </w:r>
          </w:p>
          <w:p>
            <w:pPr>
              <w:ind w:left="-284" w:right="-427"/>
              <w:jc w:val="both"/>
              <w:rPr>
                <w:rFonts/>
                <w:color w:val="262626" w:themeColor="text1" w:themeTint="D9"/>
              </w:rPr>
            </w:pPr>
            <w:r>
              <w:t>Mayor InvestigaciónLa urgencia por conocer un método eficaz y rápido para frenar el contagio por Covid, ha impulsado a muchos gobiernos a promover la investigación epidemiológica, de vacunas y preparación general ante otras enfermedades. Hammond estima que muchos países desarrollarán nuevas instalaciones, tratarán de ubicar las cadenas de suministro médico en su propio territorio, buscando alternativas locales, e invertirán para acortar los tiempos de fabricación de vacunas y medicamentos en general.</w:t>
            </w:r>
          </w:p>
          <w:p>
            <w:pPr>
              <w:ind w:left="-284" w:right="-427"/>
              <w:jc w:val="both"/>
              <w:rPr>
                <w:rFonts/>
                <w:color w:val="262626" w:themeColor="text1" w:themeTint="D9"/>
              </w:rPr>
            </w:pPr>
            <w:r>
              <w:t>Servicios de Salud fortalecidosLa crisis actual ha puesto en jaque a todos los sistemas sanitarios, sin embargo, supone un punto de partida muy avanzado para futuras situaciones que se puedan encontrar en el futuro. Los trabajadores sanitarios han adquirido conocimientos aplicables a todos los entornos y, en muchos países, es muy probable que se exijan sistemas de prestación de servicios de salud bien financiados y asequibles para todos como medida de protección frente a la aparición de posibles pandemias virales.</w:t>
            </w:r>
          </w:p>
          <w:p>
            <w:pPr>
              <w:ind w:left="-284" w:right="-427"/>
              <w:jc w:val="both"/>
              <w:rPr>
                <w:rFonts/>
                <w:color w:val="262626" w:themeColor="text1" w:themeTint="D9"/>
              </w:rPr>
            </w:pPr>
            <w:r>
              <w:t>Según datos de ICEA (la Asociación de Investigación Cooperativa entre Entidades Aseguradoras y Fondos de Pensiones) sólo en 2020 se registró un incremento del 5% en los seguros de Salud, con respecto al año anterior, lo que demuestra el alto grado de aceptación social de este tipo de soluciones y el deseo de las personas de estar cada vez más protegidas, con un carácter preventivo.</w:t>
            </w:r>
          </w:p>
          <w:p>
            <w:pPr>
              <w:ind w:left="-284" w:right="-427"/>
              <w:jc w:val="both"/>
              <w:rPr>
                <w:rFonts/>
                <w:color w:val="262626" w:themeColor="text1" w:themeTint="D9"/>
              </w:rPr>
            </w:pPr>
            <w:r>
              <w:t>Bienestar psicológico y emocionalLos profesionales de la salud mental también han aprovechado la mejora tecnológica para ofrecer sus servicios, incrementando considerablemente las consultas online. La llegada de la pandemia y el confinamiento provocaron un aumento considerable en los problemas de salud mental de muchas personas, consecuencia de duelos, ansiedad, depresión y preocupaciones añadidas. Durante estos meses, se ha demostrado que la psicoterapia en remoto es efectiva en cerca de un 80% de los pacientes, quienes han declarado estar satisfechos por esta relación digital con sus psicólogos o psiquiatras. Las predicciones indican que estas experiencias traumáticas en las personas supondrán un incremento de los servicios ofrecidos por los profesionales de la salud mental.</w:t>
            </w:r>
          </w:p>
          <w:p>
            <w:pPr>
              <w:ind w:left="-284" w:right="-427"/>
              <w:jc w:val="both"/>
              <w:rPr>
                <w:rFonts/>
                <w:color w:val="262626" w:themeColor="text1" w:themeTint="D9"/>
              </w:rPr>
            </w:pPr>
            <w:r>
              <w:t>Borja Díaz, CEO de Allianz Partners España, señala que “este cambio de tendencia implica una adaptación cada vez mayor y más rápida al entorno por parte de la Asistencia que ofrecen compañías como Allianz Partners. El cuidado de las personas debe ser un pilar básico en las soluciones que ofrecemos, que además deben suponer una prestación accesible, sencilla y adecuada a la realidad de cada momento”.</w:t>
            </w:r>
          </w:p>
          <w:p>
            <w:pPr>
              <w:ind w:left="-284" w:right="-427"/>
              <w:jc w:val="both"/>
              <w:rPr>
                <w:rFonts/>
                <w:color w:val="262626" w:themeColor="text1" w:themeTint="D9"/>
              </w:rPr>
            </w:pPr>
            <w:r>
              <w:t>La transformación de estos cinco pilares como resultado de la pandemia, ha supuesto una motivación adicional para adquirir seguros de Salud, lo que también se ha traducido en una sofisticación de la oferta que presentan las distintas entidades del sector. Por ello, los servicios añadidos de Salud deberán garantizar al usuario protección en todo momento, independientemente del ámbito o situación a la que se enfrenten, ofreciendo soluciones cada vez más accesibles, que incluyan coberturas 360º, inmediatez y servicios ilimitados.</w:t>
            </w:r>
          </w:p>
          <w:p>
            <w:pPr>
              <w:ind w:left="-284" w:right="-427"/>
              <w:jc w:val="both"/>
              <w:rPr>
                <w:rFonts/>
                <w:color w:val="262626" w:themeColor="text1" w:themeTint="D9"/>
              </w:rPr>
            </w:pPr>
            <w:r>
              <w:t>Sobre Allianz Partners Allianz Partners es una empresa líder en Asistencia y Seguros de viaje, especializada en las áreas de movilidad personal, hogar, bienestar y viaje. Sus soluciones combinan la última tecnología con la excelencia en su servicio al cliente y están disponibles tanto para ‘partners’ (B2B) como para clientes finales (B2C) a través de sus canales directos y digitales, bajo la marca comercial Allianz Assistance.</w:t>
            </w:r>
          </w:p>
          <w:p>
            <w:pPr>
              <w:ind w:left="-284" w:right="-427"/>
              <w:jc w:val="both"/>
              <w:rPr>
                <w:rFonts/>
                <w:color w:val="262626" w:themeColor="text1" w:themeTint="D9"/>
              </w:rPr>
            </w:pPr>
            <w:r>
              <w:t>Su presencia internacional, con más de 21.000 trabajadores en 78 países, junto a su extensa red de profesionales, ´facilita la vida´ a millones de clientes cada año, en todo el mundo.</w:t>
            </w:r>
          </w:p>
          <w:p>
            <w:pPr>
              <w:ind w:left="-284" w:right="-427"/>
              <w:jc w:val="both"/>
              <w:rPr>
                <w:rFonts/>
                <w:color w:val="262626" w:themeColor="text1" w:themeTint="D9"/>
              </w:rPr>
            </w:pPr>
            <w:r>
              <w:t>Para más información, por favor visitar: www.allianz-partners.es</w:t>
            </w:r>
          </w:p>
          <w:p>
            <w:pPr>
              <w:ind w:left="-284" w:right="-427"/>
              <w:jc w:val="both"/>
              <w:rPr>
                <w:rFonts/>
                <w:color w:val="262626" w:themeColor="text1" w:themeTint="D9"/>
              </w:rPr>
            </w:pPr>
            <w:r>
              <w:t>Contacto Prensa Allianz Partners España: comunicacion.es@allianz.com</w:t>
            </w:r>
          </w:p>
          <w:p>
            <w:pPr>
              <w:ind w:left="-284" w:right="-427"/>
              <w:jc w:val="both"/>
              <w:rPr>
                <w:rFonts/>
                <w:color w:val="262626" w:themeColor="text1" w:themeTint="D9"/>
              </w:rPr>
            </w:pPr>
            <w:r>
              <w:t>Redes SocialesSeguir en Facebook @AllianzAssistanceESSeguir en Twitter @allianzassistESSeguir en LinkedIn Allianz Partners EspañaSeguir en Youtube Allianz Partners EspañaSeguir en Instagram @allianzassistes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Toribio Guardiola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910481312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https://www.notasdeprensa.es/mas-telemedicina-e-investigacion-y-nuevas_1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E-Commerce Seguros 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