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Mas de 4000 kilos en alimentos y juguetes gracias a la solidaridad de los empleados de ACCIONA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Por segundo año consecutivo, ACCIONA ha puesto en marcha la campaña 'DONAMOS', que tiene como objeto la recogida de alimentos, destinados al Banco de alimentos y  juguetes, alimentos para bebé y material escolar destinados a la Cruz Roja.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tan sólo tres días gracias a la solidaridad de los empleadosde ACCIONA se ha conseguido enviar casi cuatro toneladas de alimentos al Banco de Alimentos más cerca de 100 cajas de juguetes nuevos, alimentos para bebés y material escolar a Cruz Roja Española,  así como juguetes usados a distintas ONG and #39;s,organizaciones encargadas de distribuir los productos donde más se necesiten.  Casi se ha duplicado lo recogido en la campaña delaño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el desarrollo de la iniciativa, se ha contado con lacolaboración de diferentes departamentos de la Compañía y con más de 80 voluntarios de numerosas oficinas de ACCIONA, que han hecho posible la organización y recogida de productos, y han colaboradoen su entrega a las  organizaciones mencionadas anteriormente.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campaña, ACCIONA ha contribuido con la donación de la misma cantidad de alimentos, y juguetes aportado por los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Ver otras actividades de voluntariado en ACCIONA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Acciona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https://www.notasdeprensa.es/mas-de-4000-kilos-en-alimentos-y-juguetes_1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