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Marbella el 27/06/2024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Mármoles Vallejo lidera el auge de reformas en la Costa del Sol: tendencias que transforman hogares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medio del boom inmobiliario y de reformas que experimenta la Costa del Sol, Mármoles Vallejo se posiciona como referente en la provisión de materiales de alta calidad para proyectos que buscan adaptarse al estilo de vida mediterráneo y a las nuevas demandas de sostenibilidad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Costa del Sol, y Málaga en general, está viviendo un auge sin precedentes en el sector de reformas y construcción. Este fenómeno, que abarca tanto reformas integrales como obra nueva, encuentra en Mármoles Vallejo a uno de sus principales aliados. La empresa, líder en la fabricación y distribución de mármoles, granitos y todo tipo de materiales para encimeras de cocina en Marbella y el resto de Málaga, se ha convertido en un termómetro fiable del dinamismo que experimenta el sector.</w:t>
            </w:r>
          </w:p>
          <w:p>
            <w:pPr>
              <w:ind w:left="-284" w:right="-427"/>
              <w:jc w:val="both"/>
              <w:rPr>
                <w:rFonts/>
                <w:color w:val="262626" w:themeColor="text1" w:themeTint="D9"/>
              </w:rPr>
            </w:pPr>
            <w:r>
              <w:t>Según fuentes de Mármoles Vallejo, la demanda de materiales de alta calidad para proyectos de reforma y construcción ha experimentado un crecimiento significativo en los últimos meses. "Estamos viendo un interés renovado por parte de propietarios y promotores en mejorar y adaptar los espacios a las nuevas necesidades de confort y eficiencia energética", afirma un portavoz de la empresa.</w:t>
            </w:r>
          </w:p>
          <w:p>
            <w:pPr>
              <w:ind w:left="-284" w:right="-427"/>
              <w:jc w:val="both"/>
              <w:rPr>
                <w:rFonts/>
                <w:color w:val="262626" w:themeColor="text1" w:themeTint="D9"/>
              </w:rPr>
            </w:pPr>
            <w:r>
              <w:t>Este boom se refleja no solo en la cantidad de proyectos, sino también en la naturaleza de las reformas solicitadas. Mármoles Vallejo ha identificado varias tendencias principales que están definiendo el panorama de las reformas en la Costa del Sol:</w:t>
            </w:r>
          </w:p>
          <w:p>
            <w:pPr>
              <w:ind w:left="-284" w:right="-427"/>
              <w:jc w:val="both"/>
              <w:rPr>
                <w:rFonts/>
                <w:color w:val="262626" w:themeColor="text1" w:themeTint="D9"/>
              </w:rPr>
            </w:pPr>
            <w:r>
              <w:t>Instalación de láminas de control solar en la Costa del Sol Con más de 300 días de sol al año, la protección contra los rayos ultravioleta se ha vuelto una prioridad. Las láminas de control solar no solo evitan el paso de los dañinos UV, sino que también aportan seguridad, protección y aislamiento. Además, contribuyen a la reducción del consumo energético, un factor cada vez más valorado por los propietarios. "Hemos notado un aumento significativo en la demanda de materiales complementarios a estas instalaciones, como marcos y acabados que se integran perfectamente con nuestros productos", señala el representante de Mármoles Vallejo.</w:t>
            </w:r>
          </w:p>
          <w:p>
            <w:pPr>
              <w:ind w:left="-284" w:right="-427"/>
              <w:jc w:val="both"/>
              <w:rPr>
                <w:rFonts/>
                <w:color w:val="262626" w:themeColor="text1" w:themeTint="D9"/>
              </w:rPr>
            </w:pPr>
            <w:r>
              <w:t>Instalación de cortinas de cristal en MálagaLa transformación de terrazas y porches en espacios habitables durante todo el año se ha convertido en una tendencia en alza. Las cortinas de cristal ofrecen una solución elegante y funcional, aislando de la suciedad y el ruido, a la vez que aportan seguridad sin comprometer la estética. Mármoles Vallejo ha adaptado su oferta para incluir materiales que complementan perfectamente estas instalaciones. "Nuestros clientes buscan crear espacios fluidos entre el interior y el exterior, y nuestros productos de mármol y granito se adaptan perfectamente a esta tendencia", explica el portavoz.</w:t>
            </w:r>
          </w:p>
          <w:p>
            <w:pPr>
              <w:ind w:left="-284" w:right="-427"/>
              <w:jc w:val="both"/>
              <w:rPr>
                <w:rFonts/>
                <w:color w:val="262626" w:themeColor="text1" w:themeTint="D9"/>
              </w:rPr>
            </w:pPr>
            <w:r>
              <w:t>Instalación de placas solaresLa sostenibilidad y el ahorro energético están en el centro de muchas reformas actuales. La instalación de placas solares no solo reduce la huella de carbono, sino que también ofrece un considerable ahorro a largo plazo. Mármoles Vallejo ha observado cómo esta tendencia influye incluso en la elección de materiales para encimeras y revestimientos. "Los clientes buscan cada vez más materiales que no solo sean estéticos, sino también sostenibles y que complementen sus esfuerzos por crear hogares más eficientes energéticamente", comenta el representante.</w:t>
            </w:r>
          </w:p>
          <w:p>
            <w:pPr>
              <w:ind w:left="-284" w:right="-427"/>
              <w:jc w:val="both"/>
              <w:rPr>
                <w:rFonts/>
                <w:color w:val="262626" w:themeColor="text1" w:themeTint="D9"/>
              </w:rPr>
            </w:pPr>
            <w:r>
              <w:t>El auge en el sector de reformas y construcción ha llevado a Mármoles Vallejo a ampliar y diversificar su oferta. La empresa no solo proporciona materiales de primera calidad, sino que también ofrece asesoramiento experto para integrar sus productos en proyectos que incorporan estas nuevas tendencias. "Nuestro objetivo es ser más que un proveedor de materiales; queremos ser un socio en la creación de espacios que reflejen el estilo de vida único de la Costa del Sol", afirma el portavoz.</w:t>
            </w:r>
          </w:p>
          <w:p>
            <w:pPr>
              <w:ind w:left="-284" w:right="-427"/>
              <w:jc w:val="both"/>
              <w:rPr>
                <w:rFonts/>
                <w:color w:val="262626" w:themeColor="text1" w:themeTint="D9"/>
              </w:rPr>
            </w:pPr>
            <w:r>
              <w:t>La empresa ha invertido en formación para su personal y en la ampliación de su catálogo para incluir opciones que se alineen con estas nuevas demandas. Desde mármoles y granitos que complementan perfectamente las instalaciones de cortinas de cristal, hasta acabados que maximizan la reflexión de la luz natural en espacios con láminas de control solar, Mármoles Vallejo se está adaptando rápidamente a las necesidades cambiantes del mercado.</w:t>
            </w:r>
          </w:p>
          <w:p>
            <w:pPr>
              <w:ind w:left="-284" w:right="-427"/>
              <w:jc w:val="both"/>
              <w:rPr>
                <w:rFonts/>
                <w:color w:val="262626" w:themeColor="text1" w:themeTint="D9"/>
              </w:rPr>
            </w:pPr>
            <w:r>
              <w:t>El boom de reformas en la Costa del Sol no muestra signos de desaceleración. Con proyectos que van desde la renovación de apartamentos frente al mar hasta la construcción de villas de lujo en las colinas de Marbella, Mármoles Vallejo se posiciona como un actor clave en la transformación del paisaje residencial de la región. La empresa continúa innovando y adaptándose para satisfacer las demandas de un mercado en constante evolución, manteniendo su compromiso con la calidad y la excelencia que la ha caracterizado durante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Mármoles Vallejo S.L.</w:t>
      </w:r>
    </w:p>
    <w:p w:rsidR="00C31F72" w:rsidRDefault="00C31F72" w:rsidP="00AB63FE">
      <w:pPr>
        <w:pStyle w:val="Sinespaciado"/>
        <w:spacing w:line="276" w:lineRule="auto"/>
        <w:ind w:left="-284"/>
        <w:rPr>
          <w:rFonts w:ascii="Arial" w:hAnsi="Arial" w:cs="Arial"/>
        </w:rPr>
      </w:pPr>
      <w:r>
        <w:rPr>
          <w:rFonts w:ascii="Arial" w:hAnsi="Arial" w:cs="Arial"/>
        </w:rPr>
        <w:t>Mármoles Vallejo</w:t>
      </w:r>
    </w:p>
    <w:p w:rsidR="00AB63FE" w:rsidRDefault="00C31F72" w:rsidP="00AB63FE">
      <w:pPr>
        <w:pStyle w:val="Sinespaciado"/>
        <w:spacing w:line="276" w:lineRule="auto"/>
        <w:ind w:left="-284"/>
        <w:rPr>
          <w:rFonts w:ascii="Arial" w:hAnsi="Arial" w:cs="Arial"/>
        </w:rPr>
      </w:pPr>
      <w:r>
        <w:rPr>
          <w:rFonts w:ascii="Arial" w:hAnsi="Arial" w:cs="Arial"/>
        </w:rPr>
        <w:t>952748615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https://www.notasdeprensa.es/marmoles-vallejo-lidera-el-auge-de-reformas-en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Hogar Sostenibilidad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