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MAPFRE lanza teCuidamos Auto: un nuevo servicio de reparación de averías con ventajas exclusivas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MAPFRE pone a disposición de sus clientes teCuidamos Auto, un nuevo servicio de reparación de averías mecánicas, que todos los asegurados de MAPFRE podrán utilizar a partir de ahora, independientemente del seguro que tengan contratado con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servicio ofrece una propuesta de "pago por uso" para la reparación de averías mecánicas y servicios de neumáticos que no estén contemplados en la póliza de seguro. Las reparaciones se realizarán en talleres colaboradores con MAPFRE, en los que los clientes de la aseguradora que utilicen el nuevo servicio teCuidamos Auto contarán con ventajas exclusivas, entre las que destacan: </w:t>
            </w:r>
          </w:p>
          <w:p>
            <w:pPr>
              <w:ind w:left="-284" w:right="-427"/>
              <w:jc w:val="both"/>
              <w:rPr>
                <w:rFonts/>
                <w:color w:val="262626" w:themeColor="text1" w:themeTint="D9"/>
              </w:rPr>
            </w:pPr>
            <w:r>
              <w:t>
                <w:p>
                  <w:pPr>
                    <w:ind w:left="-284" w:right="-427"/>
                    <w:jc w:val="both"/>
                    <w:rPr>
                      <w:rFonts/>
                      <w:color w:val="262626" w:themeColor="text1" w:themeTint="D9"/>
                    </w:rPr>
                  </w:pPr>
                  <w:r>
                    <w:t>15% de descuento en neumáticos. </w:t>
                  </w:r>
                </w:p>
              </w:t>
            </w:r>
          </w:p>
          <w:p>
            <w:pPr>
              <w:ind w:left="-284" w:right="-427"/>
              <w:jc w:val="both"/>
              <w:rPr>
                <w:rFonts/>
                <w:color w:val="262626" w:themeColor="text1" w:themeTint="D9"/>
              </w:rPr>
            </w:pPr>
            <w:r>
              <w:t>
                <w:p>
                  <w:pPr>
                    <w:ind w:left="-284" w:right="-427"/>
                    <w:jc w:val="both"/>
                    <w:rPr>
                      <w:rFonts/>
                      <w:color w:val="262626" w:themeColor="text1" w:themeTint="D9"/>
                    </w:rPr>
                  </w:pPr>
                  <w:r>
                    <w:t>10% de descuento en la reparación de averías mecánicas (piezas y mano de obra, excluidos recambios originales sin descuento). </w:t>
                  </w:r>
                </w:p>
              </w:t>
            </w:r>
          </w:p>
          <w:p>
            <w:pPr>
              <w:ind w:left="-284" w:right="-427"/>
              <w:jc w:val="both"/>
              <w:rPr>
                <w:rFonts/>
                <w:color w:val="262626" w:themeColor="text1" w:themeTint="D9"/>
              </w:rPr>
            </w:pPr>
            <w:r>
              <w:t>
                <w:p>
                  <w:pPr>
                    <w:ind w:left="-284" w:right="-427"/>
                    <w:jc w:val="both"/>
                    <w:rPr>
                      <w:rFonts/>
                      <w:color w:val="262626" w:themeColor="text1" w:themeTint="D9"/>
                    </w:rPr>
                  </w:pPr>
                  <w:r>
                    <w:t>Prioridad en la reparación del vehículo. </w:t>
                  </w:r>
                </w:p>
              </w:t>
            </w:r>
          </w:p>
          <w:p>
            <w:pPr>
              <w:ind w:left="-284" w:right="-427"/>
              <w:jc w:val="both"/>
              <w:rPr>
                <w:rFonts/>
                <w:color w:val="262626" w:themeColor="text1" w:themeTint="D9"/>
              </w:rPr>
            </w:pPr>
            <w:r>
              <w:t>
                <w:p>
                  <w:pPr>
                    <w:ind w:left="-284" w:right="-427"/>
                    <w:jc w:val="both"/>
                    <w:rPr>
                      <w:rFonts/>
                      <w:color w:val="262626" w:themeColor="text1" w:themeTint="D9"/>
                    </w:rPr>
                  </w:pPr>
                  <w:r>
                    <w:t>Revisión gratuita de niveles, luces y neumáticos. </w:t>
                  </w:r>
                </w:p>
              </w:t>
            </w:r>
          </w:p>
          <w:p>
            <w:pPr>
              <w:ind w:left="-284" w:right="-427"/>
              <w:jc w:val="both"/>
              <w:rPr>
                <w:rFonts/>
                <w:color w:val="262626" w:themeColor="text1" w:themeTint="D9"/>
              </w:rPr>
            </w:pPr>
            <w:r>
              <w:t>
                <w:p>
                  <w:pPr>
                    <w:ind w:left="-284" w:right="-427"/>
                    <w:jc w:val="both"/>
                    <w:rPr>
                      <w:rFonts/>
                      <w:color w:val="262626" w:themeColor="text1" w:themeTint="D9"/>
                    </w:rPr>
                  </w:pPr>
                  <w:r>
                    <w:t>Compromiso en el plazo de entrega. </w:t>
                  </w:r>
                </w:p>
              </w:t>
            </w:r>
          </w:p>
          <w:p>
            <w:pPr>
              <w:ind w:left="-284" w:right="-427"/>
              <w:jc w:val="both"/>
              <w:rPr>
                <w:rFonts/>
                <w:color w:val="262626" w:themeColor="text1" w:themeTint="D9"/>
              </w:rPr>
            </w:pPr>
            <w:r>
              <w:t>Los asegurados pueden realizar la selección de taller en unos pocos clics desde su área privada en la web o en la app de MAPFRE. Este servicio cuenta con una red de más de 440 talleres de mecánica y neumáticos en todo el territorio nacional, lo que permite a los clientes elegir el que más le convenga, según la ubicación del incidente o la proximidad a su domicilio, dependiendo de la necesidad de cada uno. </w:t>
            </w:r>
          </w:p>
          <w:p>
            <w:pPr>
              <w:ind w:left="-284" w:right="-427"/>
              <w:jc w:val="both"/>
              <w:rPr>
                <w:rFonts/>
                <w:color w:val="262626" w:themeColor="text1" w:themeTint="D9"/>
              </w:rPr>
            </w:pPr>
            <w:r>
              <w:t>El proceso de solicitud del servicio es completamente digital, evitando desplazamientos innecesarios. Una vez que el cliente elige el taller, recibe un correo electrónico de bienvenida con su número de expediente e información del taller seleccionado. Tras el diagnóstico en el taller del vehículo, se enviará vía email el presupuesto de la reparación para revisión y aprobación digital, permitiendo además gestionar el pago online. Finalmente, al concluir la reparación, el cliente recibirá la factura y las instrucciones para recoger su vehículo. </w:t>
            </w:r>
          </w:p>
          <w:p>
            <w:pPr>
              <w:ind w:left="-284" w:right="-427"/>
              <w:jc w:val="both"/>
              <w:rPr>
                <w:rFonts/>
                <w:color w:val="262626" w:themeColor="text1" w:themeTint="D9"/>
              </w:rPr>
            </w:pPr>
            <w:r>
              <w:t>Con teCuidamos Auto, MAPFRE reafirma su compromiso de ofrecer soluciones que aporten un alto valor añadido en las necesidades de sus clientes, garantizando la calidad y un proceso sin complicaciones.  </w:t>
            </w:r>
          </w:p>
          <w:p>
            <w:pPr>
              <w:ind w:left="-284" w:right="-427"/>
              <w:jc w:val="both"/>
              <w:rPr>
                <w:rFonts/>
                <w:color w:val="262626" w:themeColor="text1" w:themeTint="D9"/>
              </w:rPr>
            </w:pPr>
            <w:r>
              <w:t>MAPFRE es la aseguradora de referencia en el mercado español, líder en el negocio de autos, hogar y empresas, entre otros ramos, con más de 7 millones de clientes, cerca de 11.000 empleados en España y más de 3.000 oficinas distribuidas por todo el territorio, en las que ofrece asesoramiento personalizado a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Sanz </w:t>
      </w:r>
    </w:p>
    <w:p w:rsidR="00C31F72" w:rsidRDefault="00C31F72" w:rsidP="00AB63FE">
      <w:pPr>
        <w:pStyle w:val="Sinespaciado"/>
        <w:spacing w:line="276" w:lineRule="auto"/>
        <w:ind w:left="-284"/>
        <w:rPr>
          <w:rFonts w:ascii="Arial" w:hAnsi="Arial" w:cs="Arial"/>
        </w:rPr>
      </w:pPr>
      <w:r>
        <w:rPr>
          <w:rFonts w:ascii="Arial" w:hAnsi="Arial" w:cs="Arial"/>
        </w:rPr>
        <w:t>Comunicación MAPFRE España</w:t>
      </w:r>
    </w:p>
    <w:p w:rsidR="00AB63FE" w:rsidRDefault="00C31F72" w:rsidP="00AB63FE">
      <w:pPr>
        <w:pStyle w:val="Sinespaciado"/>
        <w:spacing w:line="276" w:lineRule="auto"/>
        <w:ind w:left="-284"/>
        <w:rPr>
          <w:rFonts w:ascii="Arial" w:hAnsi="Arial" w:cs="Arial"/>
        </w:rPr>
      </w:pPr>
      <w:r>
        <w:rPr>
          <w:rFonts w:ascii="Arial" w:hAnsi="Arial" w:cs="Arial"/>
        </w:rPr>
        <w:t>655213370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https://www.notasdeprensa.es/mapfre-lanza-tecuidamos-auto-un-nuevo-servicio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