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Málaga CF y Ayuntamiento de Marbella organizan dos actividades promocionales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Málaga Club de Fútbol colaborará de manera activa durante estas fiestas navideñas con el Ayuntamiento de Marbella, con el que realizará dos actividades promocionales.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Dichas acciones, que se desarrollarán el próximo 2 de enero, se han presentado esta mañana en el consistorio marbellí por parte del director general del Club, Vicente Casado, el concejal de Turismo, José Luis Hernández, y el representante de la Asociación de Comerciantes de Puerto Banús (Acobanús), Lucas Maroto.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visita por parte de dos jugadores del Málaga Club de Fútbol al Hospital Costa del Sol de Marbella, prevista a las 16:00 horas, será la primera acción de la jornada (jueves 2 de enero). Seguidamente, aproximadamente a las 17:00 horas, varios jugadores del primer equipo malaguista repartirán merchandising en una carpa que se instalará en  Puerto Banús y en la que se regalará entradas (hasta fin de existencias) para presenciar el partido entre Málaga CF y Valencia CF a los niños que entreguen como mínimo 3 kilos de comida, que posteriormente se entregarán a asociaciones benéficas de la ciudad. “Es un orgullo participar en una iniciativa que aúna el carácter promocional con el benéfico. El Málaga CF pone especial énfasis en aquellas actividades dirigidas a niños que pueden ser socios del Club en un futuro”, subrayó Vicente Casado.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https://www.notasdeprensa.es/malaga-cf-y-ayuntamiento-de-marbella-organizan_1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