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11/02/2013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Makitake comienza su expansión en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presenta una nueva forma de comer sushi 100% artesanal, adaptándose a las nuevas necesidades del consumidor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11 de febrero de 2013. Makitake Urban Sushishop (www.makitake.es), concepto de negocio basado en la elaboración de comida japonesa 100% artesanal, comienza su expansión por España a través de la concesión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Makitake presenta una nueva forma de comer sushi, adaptándose a las necesidades y tendencias actuales del consumidor, con el objetivo principal de acercarse al cliente mediante un nuevo concepto de comida rápida japonesa. Para ello, la empresa funciona  ofreciendo diferentes tipos de servicios: sushi a domicilio, autoservicio, tienda de productos gourmet, sushi take Away y Sushi Bar en establecimientos de ocio o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Actualmente, Makitake cuenta con un establecimiento operativo, que está ubicado en la calle Hortaleza, 28 de Madrid, y con un córner en la estación de Atocha, también en la capital de España. Gracias a la buena acogida de ambos locales, en febrero se prevé abrir un tercero, que supone el primero franquiciado,  en la calle León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sus establecimientos se pueden encontrar más de 100 variedades de sushi, sopas y platos calientes, ensaladas o postres preparados para consumir en bandejas al gusto de cada cliente. Todos estos productos se elaboran diariamente con ingredientes 100% artesanales y de primera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esta forma, Makitake apuesta por empezar a expandirse mediante la fórmula de la franquicia: “Pretendemos que en este año el negocio crezca por toda España, con la apertura de una decena de nuevos locales”, asegura Cheyenne Martín, fundadora y Directora General de Makitake.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inversión que requiere la cadena es de 40.000 euros (incluido canon de adhesión), en locales a partir de 25 metros cuadrados, ubicados en zonas urbanas, de ocio u oficinas que dispongan de amplio tránsito peatonal, con buena visibilidad y accesibilidad. Los locales (si no ofrecen platos calientes) no requieren de salida de humos y permiten implantarse tanto en centros comerciales como a pie de calle, estaciones de tren, de autobús o en aeropuertos. Además, Makitake también ofrece el “Makitake Sushi Bar”, como una opción para establecerse dentro de otro negocio, como hoteles, discotecas o ferias, con una inversión de 6.000 euros (incluido canon de adhesión).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“Los franquiciados de Makitake son personas de entre 25 y 60 años, conocedoras del producto, o personas que quieran invertir para que sea un complemento rentable a sus comercios en el caso de Sushi Bar”, afirma la Directora General de la compañía. Sin duda un innovador modelo de negocio, idóneo y de fácil gestión para todos aquellos emprendedores que desean iniciar una aventura económica de éxito.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https://www.notasdeprensa.es/makitake-comienza-su-expansin-en-franquicia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