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capital de las Ciencias de la Tierra gracias a Expominerales Madrid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10, 11 y 12 de marzo, el edificio histórico de la Escuela de Ingenieros de Minas y Energía de la Universidad Politécnica de Madrid (ETSIME-UPM) acoge la 42ª edición de este evento de referencia en la divulgación de las Ciencias de la Tierra y la sostenibilidad a la sociedad, cita indispensable para los coleccionistas y muy recomendable para las familias, especialmente los más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EXPOMINERALES MADRID 2023 expondrá una amplia variedad de minerales, fósiles, gemas y meteoritos de todo el mundo, aportados por un selecto grupo internacional de comerciantes especializados, que hacen de esta feria una cita ineludible para coleccionistas, aficionados y grupos de toda España.</w:t>
            </w:r>
          </w:p>
          <w:p>
            <w:pPr>
              <w:ind w:left="-284" w:right="-427"/>
              <w:jc w:val="both"/>
              <w:rPr>
                <w:rFonts/>
                <w:color w:val="262626" w:themeColor="text1" w:themeTint="D9"/>
              </w:rPr>
            </w:pPr>
            <w:r>
              <w:t>Además, se complementa con propuestas culturales muy diversas* durante toda la feria, talleres para todas las edades, de maquinaria minera, el litio y otros recursos minerales, bateo de oro, extracción de pirita y visitas guiadas por la ETSIME-UPM. Se mostrará una exposición sobre la Mujer en la ciencia y la tecnología y se impartirán dos conferencias: "Las gemas en España", de Benjamín Calvo y "Aralar, tierra de osos y hienas", de Trinidad de Torres.</w:t>
            </w:r>
          </w:p>
          <w:p>
            <w:pPr>
              <w:ind w:left="-284" w:right="-427"/>
              <w:jc w:val="both"/>
              <w:rPr>
                <w:rFonts/>
                <w:color w:val="262626" w:themeColor="text1" w:themeTint="D9"/>
              </w:rPr>
            </w:pPr>
            <w:r>
              <w:t>El conjunto de eventos que constituye el Certamen será organizado por el Museo Histórico Minero D. Felipe de Borbón y Grecia, uno de los museos universitarios más antiguos de la Comunidad de Madrid, perteneciente a la ETSIME-UPM. Este palacete de finales del siglo XIX, situado en la calle Ríos Rosas 21, del barrio de Chamberí, es una joya de la arquitectura madrileña diseñada por Ricardo Velázquez Bosco, del cual este año se celebra su centenario.</w:t>
            </w:r>
          </w:p>
          <w:p>
            <w:pPr>
              <w:ind w:left="-284" w:right="-427"/>
              <w:jc w:val="both"/>
              <w:rPr>
                <w:rFonts/>
                <w:color w:val="262626" w:themeColor="text1" w:themeTint="D9"/>
              </w:rPr>
            </w:pPr>
            <w:r>
              <w:t>Cuenta en esta edición con el patrocinio del Colegio de Ingenieros de Minas del Centro de España y del Consejo Superior de Colegios de Ingenieros de Minas de España, así como del apoyo y colaboración de diversas instituciones publicas y privadas, como son el Instituto Geológico y Minero de España (IGME-CSIC), la Fundación Gómez Pardo (FGP), el Instituto Gemológico Español (IGE), la Unidad de Igualdad UPM, la Unidad de Emprendimiento Social, Ética y Valores en la Ingeniería (UESEVI-UPM), Nodos ODS ETSIME UPM, Tellus UPM, Epiroc, Women in Mining  and  Industry Spain (WIM Spain), Asociación Española de Mujeres de la Energía (AEMENER), el Grupo Mineralogista de Madrid (GMM), Laboratorio de Estratigrafía Biomolecular (LEB), Grupo de Estudios Ambientales (GEA), Minería es Más (Mines+) el Club Español del Medio Ambiente (CEMA), Fundación Mineria y Vida, International Association for Promoting Geoethics SPAIN (IAPG SPAIN) y PRIMIGEA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y Responsabilidad Social de la ETSIME-UPM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910676301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https://www.notasdeprensa.es/madrid-capital-de-las-ciencias-de-la-tierra_1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Investigación Científica Eventos Sostenibilidad Industria Minera Universidades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