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Luckia, nuevo partner oficial de LaLiga en España y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Luckia, compañía líder de entretenimiento en España y con presencia en ocho países, ha alcanzado un acuerdo internacional con LALIGA por el que se convierte en su nuevo partner oficial en España y México para las tres próximas temporadas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esta manera, Luckia se une a la lista de patrocinadores oficiales de LALIGA, como son Microsoft, EA Sports, PUMA, Mahou y El Corte Inglés, entre otros.</w:t>
            </w:r>
          </w:p>
          <w:p>
            <w:pPr>
              <w:ind w:left="-284" w:right="-427"/>
              <w:jc w:val="both"/>
              <w:rPr>
                <w:rFonts/>
                <w:color w:val="262626" w:themeColor="text1" w:themeTint="D9"/>
              </w:rPr>
            </w:pPr>
            <w:r>
              <w:t>Este acuerdo abarca, además, los derechos de LALIGA EA Sports y LALIGA Hypermotion para ambos países donde se llevarán a cabo distintas acciones destinadas tanto a la difusión y promoción de las competiciones, como eventos en vivo con embajadores de LALIGA, merchandising oficial personalizado y ticketing, entre otras, a través de sus canales online y físicos, siempre con total cumplimiento de la normativa en vigor.</w:t>
            </w:r>
          </w:p>
          <w:p>
            <w:pPr>
              <w:ind w:left="-284" w:right="-427"/>
              <w:jc w:val="both"/>
              <w:rPr>
                <w:rFonts/>
                <w:color w:val="262626" w:themeColor="text1" w:themeTint="D9"/>
              </w:rPr>
            </w:pPr>
            <w:r>
              <w:t>Para el presidente de Luckia, José González: "Este acuerdo viene a reforzar el compromiso de Luckia con el deporte y la promoción de valores como el trabajo en equipo, la perseverancia y la excelencia, propios del fútbol".</w:t>
            </w:r>
          </w:p>
          <w:p>
            <w:pPr>
              <w:ind w:left="-284" w:right="-427"/>
              <w:jc w:val="both"/>
              <w:rPr>
                <w:rFonts/>
                <w:color w:val="262626" w:themeColor="text1" w:themeTint="D9"/>
              </w:rPr>
            </w:pPr>
            <w:r>
              <w:t>Igualmente, en su calidad de partner oficial, Luckia dispondrá de más activos digitales relacionados con la LALIGA, los cuales ayudarán a dar más visibilidad al acuerdo y a llegar a nuevas audiencias.</w:t>
            </w:r>
          </w:p>
          <w:p>
            <w:pPr>
              <w:ind w:left="-284" w:right="-427"/>
              <w:jc w:val="both"/>
              <w:rPr>
                <w:rFonts/>
                <w:color w:val="262626" w:themeColor="text1" w:themeTint="D9"/>
              </w:rPr>
            </w:pPr>
            <w:r>
              <w:t>Para Jorge de la Vega, director general ejecutivo de LALIGA: "Estamos convencidos de que esta colaboración nos acercará aún más a nuestros seguidores en España y en México, y de que, de la mano, vamos a seguir generando un entorno de entretenimiento seguro y responsable".</w:t>
            </w:r>
          </w:p>
          <w:p>
            <w:pPr>
              <w:ind w:left="-284" w:right="-427"/>
              <w:jc w:val="both"/>
              <w:rPr>
                <w:rFonts/>
                <w:color w:val="262626" w:themeColor="text1" w:themeTint="D9"/>
              </w:rPr>
            </w:pPr>
            <w:r>
              <w:t>Este acuerdo va a suponer para el grupo Luckia un paso más en su estrategia de omnicanalidad, para un cliente cada vez más exigente, uniéndose a un partner natural como es LALIGA respecto a su negocio como es el deporte mayoritario en los países en los que se encuentra.</w:t>
            </w:r>
          </w:p>
          <w:p>
            <w:pPr>
              <w:ind w:left="-284" w:right="-427"/>
              <w:jc w:val="both"/>
              <w:rPr>
                <w:rFonts/>
                <w:color w:val="262626" w:themeColor="text1" w:themeTint="D9"/>
              </w:rPr>
            </w:pPr>
            <w:r>
              <w:t>Sobre LuckiaLuckia es líder en el sector del entretenimiento en España con más de 2500 personas y, actualmente, con presencia internacional en ocho países. Con más de 50 años de trayectoria, cuenta con una amplia y exclusiva oferta de productos y servicios como apuestas deportivas, juegos de casino, bingo y slots, tanto en el canal online como en el presencial.</w:t>
            </w:r>
          </w:p>
          <w:p>
            <w:pPr>
              <w:ind w:left="-284" w:right="-427"/>
              <w:jc w:val="both"/>
              <w:rPr>
                <w:rFonts/>
                <w:color w:val="262626" w:themeColor="text1" w:themeTint="D9"/>
              </w:rPr>
            </w:pPr>
            <w:r>
              <w:t>La compañía, comprometida con el juego seguro y responsable de sus clientes, basa su cultura en las personas, la cercanía, la confianza, el respeto y la responsabilidad.</w:t>
            </w:r>
          </w:p>
          <w:p>
            <w:pPr>
              <w:ind w:left="-284" w:right="-427"/>
              <w:jc w:val="both"/>
              <w:rPr>
                <w:rFonts/>
                <w:color w:val="262626" w:themeColor="text1" w:themeTint="D9"/>
              </w:rPr>
            </w:pPr>
            <w:r>
              <w:t>Acerca de LALIGA LALIGA es el ecosistema de fútbol más grande del mundo. Es una asociación deportiva de carácter privado, integrada por los 20 Clubes/SAD de fútbol de LALIGA EA SPORTS y los 22 de LALIGA HYPERMOTION, responsable de la organización de las competiciones futbolísticas de carácter profesional y ámbito nacional. Tiene más de 200 millones de seguidores en redes sociales a nivel global, en 16 plataformas y 20 idiomas diferentes; y cuenta con la red internacional más amplia de todas las propiedades deportivas, con la que está presente en 41 países a través de 11 oficinas, con sede en Madrid (España). La asociación realiza su acción social a través de la FUNDACIÓN y es la primera liga de fútbol profesional del mundo que cuenta con una competición para futbolistas con discapacidad intelectual: LALIGA Genuine.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Hidalgo</w:t>
      </w:r>
    </w:p>
    <w:p w:rsidR="00C31F72" w:rsidRDefault="00C31F72" w:rsidP="00AB63FE">
      <w:pPr>
        <w:pStyle w:val="Sinespaciado"/>
        <w:spacing w:line="276" w:lineRule="auto"/>
        <w:ind w:left="-284"/>
        <w:rPr>
          <w:rFonts w:ascii="Arial" w:hAnsi="Arial" w:cs="Arial"/>
        </w:rPr>
      </w:pPr>
      <w:r>
        <w:rPr>
          <w:rFonts w:ascii="Arial" w:hAnsi="Arial" w:cs="Arial"/>
        </w:rPr>
        <w:t>Luckia Gaming Group</w:t>
      </w:r>
    </w:p>
    <w:p w:rsidR="00AB63FE" w:rsidRDefault="00C31F72" w:rsidP="00AB63FE">
      <w:pPr>
        <w:pStyle w:val="Sinespaciado"/>
        <w:spacing w:line="276" w:lineRule="auto"/>
        <w:ind w:left="-284"/>
        <w:rPr>
          <w:rFonts w:ascii="Arial" w:hAnsi="Arial" w:cs="Arial"/>
        </w:rPr>
      </w:pPr>
      <w:r>
        <w:rPr>
          <w:rFonts w:ascii="Arial" w:hAnsi="Arial" w:cs="Arial"/>
        </w:rPr>
        <w:t>638891026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https://www.notasdeprensa.es/luckia-nuevo-partner-oficial-de-laliga-en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Fútbol Marketing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