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planes de Mim Habits para prevenir afecciones y ayudar a equilibrar la microbiota intestinal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MIM Habits ha fusionado ciencia y tradición para lanzar al mercado la primera gama de panes postbióticos que actúan sobre el organismo como un inmunomodulador. Dichos inmunomoduladores se utilizan para modificar la capacidad del sistema inmune y producir anticuerpos, reconocer antígenos o secretar mediadores inflamatorios y así disminuir inflamación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están en el mercado los panes ecológicos, elaborados con masa madre, de la start-up de foodtech MIM Habits. </w:t>
            </w:r>
          </w:p>
          <w:p>
            <w:pPr>
              <w:ind w:left="-284" w:right="-427"/>
              <w:jc w:val="both"/>
              <w:rPr>
                <w:rFonts/>
                <w:color w:val="262626" w:themeColor="text1" w:themeTint="D9"/>
              </w:rPr>
            </w:pPr>
            <w:r>
              <w:t>Estos panes son únicos en su especie y están diseñados para prevenir y favorecer distintas áreas del bienestar.</w:t>
            </w:r>
          </w:p>
          <w:p>
            <w:pPr>
              <w:ind w:left="-284" w:right="-427"/>
              <w:jc w:val="both"/>
              <w:rPr>
                <w:rFonts/>
                <w:color w:val="262626" w:themeColor="text1" w:themeTint="D9"/>
              </w:rPr>
            </w:pPr>
            <w:r>
              <w:t>MIM ofrece una gama de productos compuesta por 4 variedades: Stress Relief, que ayuda a conseguir un sueño de calidad; Immunity Boost, que contribuye a reforzar el sistema inmunitario; Bowel Balance, que favorece la digestión y alivia los síntomas del estreñimiento, y Tension Care, galardonado con el premio a mejor producto innovador del 2022 por la prestigiosa revista Men’s Health, que beneficia la salud coronaria.</w:t>
            </w:r>
          </w:p>
          <w:p>
            <w:pPr>
              <w:ind w:left="-284" w:right="-427"/>
              <w:jc w:val="both"/>
              <w:rPr>
                <w:rFonts/>
                <w:color w:val="262626" w:themeColor="text1" w:themeTint="D9"/>
              </w:rPr>
            </w:pPr>
            <w:r>
              <w:t>Todos ellos ayudan a equilibrar la microbiota gracias a la fórmula MIM COMPLEX, un complejo postbiótico patentado que favorece la presencia y diversidad de bacterias beneficiosas para el ecosistema intestinal.</w:t>
            </w:r>
          </w:p>
          <w:p>
            <w:pPr>
              <w:ind w:left="-284" w:right="-427"/>
              <w:jc w:val="both"/>
              <w:rPr>
                <w:rFonts/>
                <w:color w:val="262626" w:themeColor="text1" w:themeTint="D9"/>
              </w:rPr>
            </w:pPr>
            <w:r>
              <w:t>Los panes MIM Habits ya están siendo comercializados en España a través de su página web mimhabits.com desde junio del 2022, y próximamente entrarán en Reino Unido y Estados Unidos. </w:t>
            </w:r>
          </w:p>
          <w:p>
            <w:pPr>
              <w:ind w:left="-284" w:right="-427"/>
              <w:jc w:val="both"/>
              <w:rPr>
                <w:rFonts/>
                <w:color w:val="262626" w:themeColor="text1" w:themeTint="D9"/>
              </w:rPr>
            </w:pPr>
            <w:r>
              <w:t>Como cualquier otro complejo vitamínico o alimento funcional, el pan MIM ofrece mejores resultados cuando se consume a diario. Para ello, su equipo científico recomienda incorporarlo en la rutina alimentaria tomando dos rebanadas de pan al día durante, al menos, 12 semanas. Para mayor comodidad de sus clientes, la marca tiene un servicio de suscripción con envío a domicilio que facilita la continuidad del plan.</w:t>
            </w:r>
          </w:p>
          <w:p>
            <w:pPr>
              <w:ind w:left="-284" w:right="-427"/>
              <w:jc w:val="both"/>
              <w:rPr>
                <w:rFonts/>
                <w:color w:val="262626" w:themeColor="text1" w:themeTint="D9"/>
              </w:rPr>
            </w:pPr>
            <w:r>
              <w:t>MIM hace propias las palabras de Hipócrates, para muchos, el padre de la medicina moderna: "Que la comida sea tu alimento y el alimento tu medicina".</w:t>
            </w:r>
          </w:p>
          <w:p>
            <w:pPr>
              <w:ind w:left="-284" w:right="-427"/>
              <w:jc w:val="both"/>
              <w:rPr>
                <w:rFonts/>
                <w:color w:val="262626" w:themeColor="text1" w:themeTint="D9"/>
              </w:rPr>
            </w:pPr>
            <w:r>
              <w:t>De esta manera, MIM habits apuesta por los beneficios de una despensa más saludable, creyendo firmemente en el poder de los alimentos como medicina natural.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Alabart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686109556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https://www.notasdeprensa.es/los-planes-de-mim-habits-para-prevenir_1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