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II Premios ‘Mujer, Deporte y Empresa’ ya tienen premiados en la clausura del II Congreso IMDE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Deportes, Conchi Bellorín, ha destacado la labor transversal del deporte en la consecución de la igualdad efectiva entre hombres y mujeres, a través de la visibilidad de los éxitos del deporte femenino y de los valores inherentes a la práctica deportiva, recordando además que aún queda mucho trabajo por hacer para lograr el empoderamiento femenino en puestos de responsabilidad, invitando a las mujeres a ser las propias impulsoras de esta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Bellorín ha hecho estas declaraciones en el transcurso del acto de clausura del II Congreso Ibérico ‘Mujer, Deporte y Empresa’, organizado por el Instituto de la Mujer de Extremadura y la Fundación Jóvenes y Deporte este fin de semana en Badajoz, mostrando su satisfacción por el ambiente de trabajo y cooperación en el que se ha desarrollado esta segunda edición, a cuyo cierre han asistido igualmente la directora del IMEX, Elisa Barrientos, la directora general de Empresa y Competitividad, Ana Vega, y la directora general de Acción Exterior, Rosa Balas.</w:t>
            </w:r>
          </w:p>
          <w:p>
            <w:pPr>
              <w:ind w:left="-284" w:right="-427"/>
              <w:jc w:val="both"/>
              <w:rPr>
                <w:rFonts/>
                <w:color w:val="262626" w:themeColor="text1" w:themeTint="D9"/>
              </w:rPr>
            </w:pPr>
            <w:r>
              <w:t>Tras una jornada en la que han sido protagonistas mujeres como Paloma del Río (periodista de TVE, Medalla de la Real Orden del Mérito Deportivo) o la responsable del equipo de psicólogos del Comité Paralímpico Español, Manuela Rodríguez, junto con mesas de debate sobre el liderazgo femenino en los medios de comunicación o la situación del deporte femenino extremeño a través de protagonistas como Loida Zabala, Carmen Castaño o Sonia Bejarano, se ha puesto punto y final al Congreso con la entrega de los II Premios ‘Mujer, Deporte y Empresa’.    </w:t>
            </w:r>
          </w:p>
          <w:p>
            <w:pPr>
              <w:ind w:left="-284" w:right="-427"/>
              <w:jc w:val="both"/>
              <w:rPr>
                <w:rFonts/>
                <w:color w:val="262626" w:themeColor="text1" w:themeTint="D9"/>
              </w:rPr>
            </w:pPr>
            <w:r>
              <w:t>Unos premios que, en esta ocasión, han reconocido a referentes como la Selección Nacional de Baloncesto Femenino como Mejor Equipo, por sus éxitos recientes como la plata en los JJOO de Río de Janeiro, la periodista Julia Luna, Mejor Comunicadora por su trayectoria como narradora en TVE, la Federación Española de Rugby como Mejor Entidad, por los éxitos de las ‘Leonas’ (campeonas de Europa el mes pasado) o la halterófila Lidia Valentín, que recibe un premio por su compromiso por la Igualdad, poniendo en valor la figura de la mujer deportista en un mundo generalmente masculinizado.   </w:t>
            </w:r>
          </w:p>
          <w:p>
            <w:pPr>
              <w:ind w:left="-284" w:right="-427"/>
              <w:jc w:val="both"/>
              <w:rPr>
                <w:rFonts/>
                <w:color w:val="262626" w:themeColor="text1" w:themeTint="D9"/>
              </w:rPr>
            </w:pPr>
            <w:r>
              <w:t>La nadadora Isabel Yinghua Hernández ha sido galardonada con el premio como Mejor Deportista Promesa, tras sumar este año su segunda participación en unos Juegos Paralímpicos; mientras que la Cámara Municipal de Lisboa, por sus actividades dirigidas a mujeres, e IBERDROLA, por su iniciativa ‘Mujer, Energía y Deporte’, son los triunfadores en las categorías de Mejor Evento Deportivo de Mujer (con Mención Especial al Ayuntamiento de Palma de Mallorca por su proyecto ‘Palmadona’) y Mejor Empresa, respectivamente.    </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https://www.notasdeprensa.es/los-ii-premios-mujer-deporte-y-empresa-ya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Emprendedores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