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escolares se acercan al mundo ganadero para conocer el sello 100% Raza Autóctona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través de actividades lúdicas y didácticas han podido aprender la importancia de las razas autóctonas de España, que aportan un valor añadido al medio rural y a las producciones ganaderas * Además de la visita a la Granja Escuela Onceolivos, se han organizado acciones en colegios de 10 provincias españolas * Esta actividad se enmarca dentro de la estrategia de comunicación del sello 100% Raza Autóctona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Ministerio de Agricultura, Alimentación y Medio Ambiente desarrolla varias acciones dirigidas a escolares para darles a conocer el sello 100% Raza Autóctona y acercarles al mundo ganadero.Con este fin, alumnos de 3º y 4º de primaria del colegio Los Robles (Madrid) han visitado hoy la Granja Escuela Onceolivos (El Molar, Madrid), donde se les ha impartido una charla  sobre el sello 100% Raza Autóctona.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Mediante una visita a las instalaciones de la granja escuela, los escolares han podido conocer las especies y las razas ganaderas y han podido aprender, a través de varios juegos lúdico-didácticos, la importancia de la ganadería y del trabajo de los ganaderos que, generación tras generación, crían animales autóctonos. Al acabar los juegos, los monitores han repasado los conceptos clave con los escolares y han finalizado la actividad con una comida en la granja.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iniciativa se une a las acciones previstas en colegios de 10 provincias españolas: Salamanca, Ávila, Palencia, Zamora, Cádiz, Guadalajara, Toledo, Lugo, Cáceres y Huesca.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SELLO 100% RAZA AUTÓCTONA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identificar los productos procedentes de animales de razas autóctonas, se ha creado un logotipo único, diferencial y reconocible que identificará a los productos procedentes de razas autóctonas.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objetivo principal del sello es que la sociedad española sea consciente de la riqueza del patrimonio genético, el potencial y valores de nuestras razas autóctonas, así como la importancia de la conservación de la biodiversidad ganadera.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etiquetado aporta un valor añadido a la comercialización de estos productos potenciándolos en el mercado ante todos los consumidores.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información:www.magrama.gob.es/es/ganaderia/temas/zootecnia/razas-ganaderas/arca/raza-autoctona.aspx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https://www.notasdeprensa.es/los-escolares-se-acercan-al-mundo-ganadero_1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Educación Industria Alimentaria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