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ciudadanos de Baleares, Madrid y Extremadura, los que más pagan en su tarifa de fibra y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publicado por Finetwork, la diferencia media entre la comunidad autónoma que más paga y la que menos, alcanza los 15 € mensuales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Finetwork, compañía española de fibra y móvil, ha compartido los resultados de un estudio que revela lo que pagan los ciudadanos españoles en su tarifa de Internet fijo y móvil. Así, de media, los españoles pagan 54 euros al mes por estos paquetes de conectividad. Por comunidades autónomas, los ciudadanos de baleares lideran este listado, declarando un gasto medio de 60,70 € al mes, seguidos por los madrileños (58,86 euros) y los extremeños (57,80 euros). En el extremo opuesto, los murcianos serían los que menos pagan por sus servicios de fibra y móvil, con una media de 45,67 euros, más de 15 euros por debajo del primer puesto y 8 euros menos que la media nacional.</w:t>
            </w:r>
          </w:p>
          <w:p>
            <w:pPr>
              <w:ind w:left="-284" w:right="-427"/>
              <w:jc w:val="both"/>
              <w:rPr>
                <w:rFonts/>
                <w:color w:val="262626" w:themeColor="text1" w:themeTint="D9"/>
              </w:rPr>
            </w:pPr>
            <w:r>
              <w:t>Esta es una de las principales conclusiones que se extraen de una encuesta de la empresa alicantina realizada a una muestra de más de 2.000 personas, clientes de distintos operadores en España, a través de IO Investigación. El informe de Finetwork analiza los hábitos de los españoles con respecto al consumo de Internet y la atención que prestan las compañías del sector.</w:t>
            </w:r>
          </w:p>
          <w:p>
            <w:pPr>
              <w:ind w:left="-284" w:right="-427"/>
              <w:jc w:val="both"/>
              <w:rPr>
                <w:rFonts/>
                <w:color w:val="262626" w:themeColor="text1" w:themeTint="D9"/>
              </w:rPr>
            </w:pPr>
            <w:r>
              <w:t>Refiriéndonos al precio, también cabe preguntarse por la satisfacción de los usuarios con respecto a la tarifa que pagan por tener contratados estos servicios de telecomunicaciones. Así, los cántabros son los que más satisfechos declaran estar con sus tarifas, considerando la gran mayoría, un 84,21 %, que paga un precio adecuado por el servicio que recibe, siendo su gasto medio de 54,76 euros. No es el caso de los vascos, que no dan el aprobado al precio que pagan con solo un 45,56 % de los encuestados que se encuentra satisfecho (con una media de pago de 52,59 euros).</w:t>
            </w:r>
          </w:p>
          <w:p>
            <w:pPr>
              <w:ind w:left="-284" w:right="-427"/>
              <w:jc w:val="both"/>
              <w:rPr>
                <w:rFonts/>
                <w:color w:val="262626" w:themeColor="text1" w:themeTint="D9"/>
              </w:rPr>
            </w:pPr>
            <w:r>
              <w:t>Otro de los datos más destacados del estudio de Finetwork es el de las horas que pasamos en línea. En este caso, los riojanos son los que lideran el ranking con un consumo medio diario de Internet de 5,36 horas. El podio lo completan los andaluces y los valencianos con 5,10 y 5,07 horas diarias, respectivamente. En último lugar, se sitúan los cántabros, con un consumo de 4,16 horas diarias. De este consumo, también son los riojanos los que más porcentaje navegan desde el smartphone, con un 70,73 % de su tiempo en Internet realizado a través de este canal, mientras que el último lugar lo ocupan los navarros, con un 55,80 %.</w:t>
            </w:r>
          </w:p>
          <w:p>
            <w:pPr>
              <w:ind w:left="-284" w:right="-427"/>
              <w:jc w:val="both"/>
              <w:rPr>
                <w:rFonts/>
                <w:color w:val="262626" w:themeColor="text1" w:themeTint="D9"/>
              </w:rPr>
            </w:pPr>
            <w:r>
              <w:t>Si se habla de cuánto saben los españoles sobre los gigas que consumen con su móvil, se encuentra que los riojanos vuelven a ser los que mejor conocen su consumo, con un 81,82 % de los encuestados que sabe cuántos gigas consume al mes. Por el contrario, el 65,91 % de los extremeños afirma desconocer esta cantidad.</w:t>
            </w:r>
          </w:p>
          <w:p>
            <w:pPr>
              <w:ind w:left="-284" w:right="-427"/>
              <w:jc w:val="both"/>
              <w:rPr>
                <w:rFonts/>
                <w:color w:val="262626" w:themeColor="text1" w:themeTint="D9"/>
              </w:rPr>
            </w:pPr>
            <w:r>
              <w:t>Los mejores precios, con FinetworkFinetwork, operadora con sede en Elda (Alicante) con más de 1 millón de clientes en toda España, ofrece la posibilidad de acceder a tarifas con precios muy competitivos y con un servicio de calidad, que incluye conexión 5G y uno de los servicios de Atención al Cliente mejor valorados del sector. </w:t>
            </w:r>
          </w:p>
          <w:p>
            <w:pPr>
              <w:ind w:left="-284" w:right="-427"/>
              <w:jc w:val="both"/>
              <w:rPr>
                <w:rFonts/>
                <w:color w:val="262626" w:themeColor="text1" w:themeTint="D9"/>
              </w:rPr>
            </w:pPr>
            <w:r>
              <w:t>Las tarifas convergentes de Finetwork oscilan entre 18,90 € al mes y 34,90 € al mes (fibra 1Gb y datos ilimitados en el móvil), precios para siempre. Además, la semana pasada lanzó una nueva tarifa convergente que incluye 2 líneas móviles con 30 GB cada una + fibra 600Mb por solo 25,90 €/mes (precio para siempre), la más competitiva del mercado en este segmento. Los clientes que contraten esta nueva tarifa podrán disfrutar de 1 año completamente gratis del pack Elige TV Básico de Finetwork, desde el que podrán seguir más de 80 canales temáticos y toda LALIGA HYPERMOTION. </w:t>
            </w:r>
          </w:p>
          <w:p>
            <w:pPr>
              <w:ind w:left="-284" w:right="-427"/>
              <w:jc w:val="both"/>
              <w:rPr>
                <w:rFonts/>
                <w:color w:val="262626" w:themeColor="text1" w:themeTint="D9"/>
              </w:rPr>
            </w:pPr>
            <w:r>
              <w:t>"Estos estudios son de mucha importancia para Finetwork, ya que nos permiten conocer cómo piensan los consumidores y qué necesidades tienen. Así, somos capaces de ajustar nuestro trabajo diario en línea con sus demandas, ofreciendo siempre un servicio de calidad y un valor añadido que nos diferencia", afirma Teresa Rivera, directora de Marca y Comunicación de Finetwork.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Hernández</w:t>
      </w:r>
    </w:p>
    <w:p w:rsidR="00C31F72" w:rsidRDefault="00C31F72" w:rsidP="00AB63FE">
      <w:pPr>
        <w:pStyle w:val="Sinespaciado"/>
        <w:spacing w:line="276" w:lineRule="auto"/>
        <w:ind w:left="-284"/>
        <w:rPr>
          <w:rFonts w:ascii="Arial" w:hAnsi="Arial" w:cs="Arial"/>
        </w:rPr>
      </w:pPr>
      <w:r>
        <w:rPr>
          <w:rFonts w:ascii="Arial" w:hAnsi="Arial" w:cs="Arial"/>
        </w:rPr>
        <w:t>Finetwork</w:t>
      </w:r>
    </w:p>
    <w:p w:rsidR="00AB63FE" w:rsidRDefault="00C31F72" w:rsidP="00AB63FE">
      <w:pPr>
        <w:pStyle w:val="Sinespaciado"/>
        <w:spacing w:line="276" w:lineRule="auto"/>
        <w:ind w:left="-284"/>
        <w:rPr>
          <w:rFonts w:ascii="Arial" w:hAnsi="Arial" w:cs="Arial"/>
        </w:rPr>
      </w:pPr>
      <w:r>
        <w:rPr>
          <w:rFonts w:ascii="Arial" w:hAnsi="Arial" w:cs="Arial"/>
        </w:rPr>
        <w:t>651 96 33 65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https://www.notasdeprensa.es/los-ciudadanos-de-baleares-madrid-y_1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Cataluña Andalucia Valencia Baleares Extremadura Castilla y León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