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Lleida rep el Primer Congrés de Transhumància de Catalunya, que serà itinerant per diferents ciutats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primera ciutat en rebre els primers actes d'aquest congrés, Lleida, dóna el tret de sortida avui. En canvi, Santa Mrgarida i els Monjos i Tremp, les dues ciutats que també formaran part de l'esdeveniment, el rebran el 21 i el 28 d'octubre respectivament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Avui comença a Lleida el Primer Congrés de Transhumància de Catalunya. L’esdeveniment continuarà el 21 a Santa Margarida i els Monjos i el 28 d and #39;octubre a Tremp, on la consellera d’Agricultura, Ramaderia, Pesca i Alimentació, Meritxell Serret, farà la cloenda. La trobada, que està impulsada per la Fundació del Món Rural, organisme participat pel Departament d’Agricultura, i l and #39;Institut de Desenvolupament i la Promoció de l and #39;Alt Pirineu i l and #39;Aran (IDAPA), té com a principal objectiu posar en valor la transhumància i la xarxa de camins ramaders de Catalunya.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celebració del congrés permetrà generar línies de treball consensuades entre tots els sectors implicats en la transhumància, ramaderia extensiva i camins ramaders per tal d’ aprofundir en el coneixement dels camins ramaders, la transhumància i la ramaderia extensiva com a sistema econòmic, social i cultural amb un fort impacte en el territori.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També servirà per establir criteris i prioritats per tal d’estimular la recuperació i garantir el manteniment d’aquest patrimoni natural i cultural, això com sensibilitzar la societat sobre el valor sociocultural i ambiental d’aquestes activitats i el seu interès com a instruments per afavorir l’equilibri territorial i la biodiversitat.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 aconseguir-ho, s and #39;ha convocat a aquest espai participatiu i de debat a representants del camp de la recerca científica i acadèmica, als usuaris que practiquen aquesta activitat, els promotors de nous usos de les infraestructures i la població en general.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Camins ramaders, patrimoni natural i cultural  Els camins ramaders són camins públics per on passen o han passat tradicionalment el ramats en els seus desplaçaments estacionals. L’origen dels camins ramaders el trobem en la transhumància (desplaçament estacional de ramats d’una regió a una altra a la recerca de pastures d’hivern i d’estiu). Al llarg dels anys la transhumància ha anat conformant una xarxa de camins ramaders de milers de quilòmetres que van des de les Terres de l’Ebre als Pirineus.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Els camins ramaders constitueixen, doncs, un patrimoni cultural, històric, arquitectònic, paisatgístic i ecològic d’alt valor.   El DARP col·labora en el projecte "Camins Ramaders i Transhumància a Catalunya" impulsat per la Fundació Món Rural, en el marc del qual es va constituir un grup de treball encarregat de recopilar tota la informació cartogràfica disponible de camins ramaders a Catalunya i editar el mapa de la xarxa de camins transhumants principals de Catalunya.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en la pàgina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https://www.notasdeprensa.es/lleida-rep-el-primer-congres-de-transhumancia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