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Llegan las nuevas armas de los Actiguerreros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Rey Fuego regresa acompañado por el temible Rey Piedra. Entre los dos intentarán acabar con los Actiguerreros del Equipo Actimel.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Sin embargo, el Equipo Actimel, cuenta con la ayuda del Profesor Dan que les proporcionará nuevas armas capaces de detener a los Reyes Malvados.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Ele, las increíbles Alas lanza rayos, para Casei, un potente Brazooka y para Nitass las alucinantes Boleadoras Láser. ¡Los Reyes Malvados no tendrán nada que hacer contra las nuevas armas del Equipo Actimel!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partir del 25 de septiembre, tus hijos podrán jugar y divertirse con las nuevas armas de los Actiguerreros, ¡efecto metalizado!, para que recreen increíbles batallas contra los Reyes Malvados a bordo de los Actiguerreros y sus poderosas armas.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Porque, con la vuelta al cole, la familia de Actikids crece: ¡Hay 30 nuevos stickers metalizados para coleccionar! ¡Y 14 Reyes Malvados recortables! Para que personalices a tu propio Actiguerrero con los diferentes accesorios del Equipo Actimel.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¡No esperes más y sorprende a tu hijo con los increíbles stickers y recortables! ¡Y que empiecen el cole disfrutando de sus personajes preferidos!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¡Actimelízate!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Válida en Territorio Nacional y limitada a 5.000.000 unidades para la variedad Fresa x6, Fresa-Plátano x6, Fresa x12, Fresa x14 ActiKids. Obsequio comercial. Prohibida su venta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https://www.notasdeprensa.es/llegan-las-nuevas-armas-de-los-actiguerreros_1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