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Linkvids cierra una ronda de inversión de 240.000€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Linkvids potencia su lanzamiento con un modelo único de producción de videos para los entornos digitales que tiene como objetivo hacer accesible la producción de contenidos de video y foto para las empresas de manera más flexible y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Linkvids, empresa dedicada a la creación de contenidos digitales de video y foto, ha recaudado 240 mil euros en una ronda de financiación formada por inversores privados que han confiado en la marca aportando un total de 240 mil euros. Entre ellos destacan Cabiedes  and  Partners y David Tomas, de Cyberclick.</w:t>
            </w:r>
          </w:p>
          <w:p>
            <w:pPr>
              <w:ind w:left="-284" w:right="-427"/>
              <w:jc w:val="both"/>
              <w:rPr>
                <w:rFonts/>
                <w:color w:val="262626" w:themeColor="text1" w:themeTint="D9"/>
              </w:rPr>
            </w:pPr>
            <w:r>
              <w:t>Con esta ronda, la startup se abre camino dentro del mundo del marketing digital, impulsando la creación de contenidos audiovisuales para las marcas con un nuevo modelo de creación de contenidos enfocado a optimizar los tiempos, costes y performance de las campañas de videos y fotos en entornos digitales.</w:t>
            </w:r>
          </w:p>
          <w:p>
            <w:pPr>
              <w:ind w:left="-284" w:right="-427"/>
              <w:jc w:val="both"/>
              <w:rPr>
                <w:rFonts/>
                <w:color w:val="262626" w:themeColor="text1" w:themeTint="D9"/>
              </w:rPr>
            </w:pPr>
            <w:r>
              <w:t>Sobre LinkvidsLinkvids es un sistema de producción de videos para el entorno digital (redes sociales, marketplaces y entornos propios). La empresa crea contenido publicitario original y atractivo con el objetivo de inspirar a las personas a tomar acciones sobre cualquier tipo de producto o servicio. “Unificamos la creatividad con el marketing para producir contenido enfocado en el resultado y rentabilidad de las empresas”, anuncian sus fundadores, Josep Surinyach y Martin Pons.</w:t>
            </w:r>
          </w:p>
          <w:p>
            <w:pPr>
              <w:ind w:left="-284" w:right="-427"/>
              <w:jc w:val="both"/>
              <w:rPr>
                <w:rFonts/>
                <w:color w:val="262626" w:themeColor="text1" w:themeTint="D9"/>
              </w:rPr>
            </w:pPr>
            <w:r>
              <w:t>La tendencia actual para el 2021 indica que un 82% del tráfico en internet será en video. Asimismo, los algoritmos de gigantes como Youtube, Facebook, Instagram, Tik Tok y muchos otros obtienen su rendimiento de los videos y se espera que para el 2030, un 80% del contenido audiovisual sea transmitido a través de streaming mediante plataformas como Twitch, Youtube Live o Facebook Watch.</w:t>
            </w:r>
          </w:p>
          <w:p>
            <w:pPr>
              <w:ind w:left="-284" w:right="-427"/>
              <w:jc w:val="both"/>
              <w:rPr>
                <w:rFonts/>
                <w:color w:val="262626" w:themeColor="text1" w:themeTint="D9"/>
              </w:rPr>
            </w:pPr>
            <w:r>
              <w:t>Siguiendo esta misma línea, el propósito de este nuevo proyecto es vincular a empresas y clientes mediante vídeos y contenido audiovisual creativo y potente para campañas de medios, permitiendo así que las marcas optimicen el tiempo en la búsqueda de proveedores y concentren su rendimiento en vender sus productos/servicios en línea con éxito en cualquier nicho. “Nos apasiona lo que hacemos y queremos que nuestros clientes de todo el mundo accedan a un material asequible, preciso y de calidad que les aporte valor en el espacio digital”, asegura el equipo de Linkvids.</w:t>
            </w:r>
          </w:p>
          <w:p>
            <w:pPr>
              <w:ind w:left="-284" w:right="-427"/>
              <w:jc w:val="both"/>
              <w:rPr>
                <w:rFonts/>
                <w:color w:val="262626" w:themeColor="text1" w:themeTint="D9"/>
              </w:rPr>
            </w:pPr>
            <w:r>
              <w:t>La principal diferencia de esta propuesta reside en el sistema de autoservicio eficiente y profesional que facilita la creación de contenido multimedia, con la promesa de ayudar a las empresas a evolucionar a través de videos optimizados que capturen la atención de los usuarios de forma dinámica, atractiva e innovadora.</w:t>
            </w:r>
          </w:p>
          <w:p>
            <w:pPr>
              <w:ind w:left="-284" w:right="-427"/>
              <w:jc w:val="both"/>
              <w:rPr>
                <w:rFonts/>
                <w:color w:val="262626" w:themeColor="text1" w:themeTint="D9"/>
              </w:rPr>
            </w:pPr>
            <w:r>
              <w:t>La empresa ha estrenado recientemente sus oficinas en Hospitalet de Llobregat, Barcelona, con el fin de dotar de espacios de grabación a su equipo y ofrecer a sus clientes, estudios en los que crear el contenido para sus redes sociales. Además, disponen de instalaciones renovadas y 3 platós acondicionados para producir contenidos.</w:t>
            </w:r>
          </w:p>
          <w:p>
            <w:pPr>
              <w:ind w:left="-284" w:right="-427"/>
              <w:jc w:val="both"/>
              <w:rPr>
                <w:rFonts/>
                <w:color w:val="262626" w:themeColor="text1" w:themeTint="D9"/>
              </w:rPr>
            </w:pPr>
            <w:r>
              <w:t>Sobre Cabiedes  and  PartnersCabiedes  and  Partners es una empresa española de capital riesgo, con sede en Madrid, que proporciona financiación inicial y servicios de inversión en etapas iniciales y posteriores. A día de hoy, ha realizado un total de 117 inversiones. Realizó su última financiación, el 25 de enero de este mismo año y fue a parar a la empresa Legal Pigeon (plataforma de gestión de reemplazo de audiencias en los tribunales) con una ayuda de 200 mil euros.</w:t>
            </w:r>
          </w:p>
          <w:p>
            <w:pPr>
              <w:ind w:left="-284" w:right="-427"/>
              <w:jc w:val="both"/>
              <w:rPr>
                <w:rFonts/>
                <w:color w:val="262626" w:themeColor="text1" w:themeTint="D9"/>
              </w:rPr>
            </w:pPr>
            <w:r>
              <w:t>Actualmente, Cabiedes  and  Partners se encuentra invirtiendo en muchas sociedades de alto reconocimiento como Habitissimo, Blablacar, Deporvillage, Tiendeo, Funidelia o Chicfy. Una de sus experiencias más exitosas es la de Privalia, en la que los fundadores de Cabiedes  and  Partners actuaron como inversores semilla, acompañando a la marca en su etapa de desarrollo y expansión internacional.</w:t>
            </w:r>
          </w:p>
          <w:p>
            <w:pPr>
              <w:ind w:left="-284" w:right="-427"/>
              <w:jc w:val="both"/>
              <w:rPr>
                <w:rFonts/>
                <w:color w:val="262626" w:themeColor="text1" w:themeTint="D9"/>
              </w:rPr>
            </w:pPr>
            <w:r>
              <w:t>El fondo nació en el año 2011 y se constituye con las aportaciones de capital provenientes de un grupo de instituciones entre las que se encuentran el fondo Neotec Capital Riesgo, el Grupo Europa Press, el fondo FESpyme, Itzarri EPSV, Bertelsmann Digital Media Investments y Corpfin Capital.</w:t>
            </w:r>
          </w:p>
          <w:p>
            <w:pPr>
              <w:ind w:left="-284" w:right="-427"/>
              <w:jc w:val="both"/>
              <w:rPr>
                <w:rFonts/>
                <w:color w:val="262626" w:themeColor="text1" w:themeTint="D9"/>
              </w:rPr>
            </w:pPr>
            <w:r>
              <w:t>Cabiedes  and  Partners está gestionado por Luis Martín Cabiedes, inversor de proyectos como MyAlert, Privalia, Trovit y Offerum, y por su hermano José Martín Cabiedes, del cual destaca su labor profesional en entidades financieras como el BBVA Asset Management.</w:t>
            </w:r>
          </w:p>
          <w:p>
            <w:pPr>
              <w:ind w:left="-284" w:right="-427"/>
              <w:jc w:val="both"/>
              <w:rPr>
                <w:rFonts/>
                <w:color w:val="262626" w:themeColor="text1" w:themeTint="D9"/>
              </w:rPr>
            </w:pPr>
            <w:r>
              <w:t>Sobre David Tomás y CyberclickCyberclick es una empresa especializada en la optimización de campañas de video marketing online y publicidad digital, con orientación a resultados. Empezó en 1999, haciendo banners y email marketing y, desde el 2007, David Tomás es su único socio. Él es un habitual en los foros de emprendedores, siendo uno de los primeros impulsores de SeedRocket y mentor en Conector. Ha invertido en casi 40 empresas, destacando Deporvillage, Glovo, Habitissimo o Meller.</w:t>
            </w:r>
          </w:p>
          <w:p>
            <w:pPr>
              <w:ind w:left="-284" w:right="-427"/>
              <w:jc w:val="both"/>
              <w:rPr>
                <w:rFonts/>
                <w:color w:val="262626" w:themeColor="text1" w:themeTint="D9"/>
              </w:rPr>
            </w:pPr>
            <w:r>
              <w:t>Sin embargo, la empresa ha destacado por su forma de trabajar, construyendo un entorno ágil y con valores. En 2014, Cyberlink fue considerada la mejor empresa en la que trabajar en España y desde entonces David Tomñas ha publicado dos libros: Diario de un millennial y La empresa feliz.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 Pons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697946089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https://www.notasdeprensa.es/linkvids-cierra-una-ronda-de-inversion-de-240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