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Lepant Residencial y Ronda de Dalt Residencial, pioneros en la Terapia de Conexión Intergeneracional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metodología única basada en los 5 conectores, Lepant Residencial y Ronda de Dalt Residencial destacan en el panorama de la atención gerontológica en Barcelona. Al fomentar interacciones significativas y continuas, especialmente con los niños, estos centros no solo redefinen el cuidado de los mayores, sino que también construyen puentes valiosos entre generaciones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Ubicadas en zonas privilegiadas de Barcelona, Lepant Residencial y Ronda de Dalt Residencial son referentes en la atención gerontológica especializada, comprometidas en mejorar la calidad de vida de las personas mayores. Con más de 25 años de experiencia en la gestión de residencias para ancianos, estas instituciones destacan por ofrecer un entorno que fomenta el bienestar integral de sus residentes.</w:t>
            </w:r>
          </w:p>
          <w:p>
            <w:pPr>
              <w:ind w:left="-284" w:right="-427"/>
              <w:jc w:val="both"/>
              <w:rPr>
                <w:rFonts/>
                <w:color w:val="262626" w:themeColor="text1" w:themeTint="D9"/>
              </w:rPr>
            </w:pPr>
            <w:r>
              <w:t>La metodología de Lepant y Ronda de Dalt Residencial está basada en la innovadora filosofía de los 5 conectores: animales, niños, naturaleza, arte y sentimiento de utilidad. Esta filosofía promueve un enfoque holístico hacia el bienestar, donde se prioriza la conexión con elementos esenciales para una vida plena y satisfactoria.</w:t>
            </w:r>
          </w:p>
          <w:p>
            <w:pPr>
              <w:ind w:left="-284" w:right="-427"/>
              <w:jc w:val="both"/>
              <w:rPr>
                <w:rFonts/>
                <w:color w:val="262626" w:themeColor="text1" w:themeTint="D9"/>
              </w:rPr>
            </w:pPr>
            <w:r>
              <w:t>Uno de los aspectos más destacados de esta metodología es la terapia de conexión intergeneracional con niños. "Las interacciones con los más jóvenes son una fuente inagotable de alegría y vitalidad para nuestros residentes", explican Alba Ribas, directora de Ronda de Dalt Residencial y Raquel Domingo, directora de Lepant Residencial. "Durante fechas especiales como Navidad y Sant Jordi, nuestros residentes reciben visitas de niños de colegios locales, quienes participan en actividades como el envío de cartas y talleres de experiencias donde se comparten historias."</w:t>
            </w:r>
          </w:p>
          <w:p>
            <w:pPr>
              <w:ind w:left="-284" w:right="-427"/>
              <w:jc w:val="both"/>
              <w:rPr>
                <w:rFonts/>
                <w:color w:val="262626" w:themeColor="text1" w:themeTint="D9"/>
              </w:rPr>
            </w:pPr>
            <w:r>
              <w:t>Estos encuentros no solo enriquecen el día a día de los residentes, sino que también ofrecen a los niños valiosas lecciones sobre empatía, respeto y la importancia de la memoria histórica. Además, durante la pandemia, la iniciativa de enviar dibujos por parte de los nietos y familiares a los residentes proporcionó un apoyo emocional crucial, manteniendo el vínculo afectivo y el sentimiento de utilidad entre las generaciones.</w:t>
            </w:r>
          </w:p>
          <w:p>
            <w:pPr>
              <w:ind w:left="-284" w:right="-427"/>
              <w:jc w:val="both"/>
              <w:rPr>
                <w:rFonts/>
                <w:color w:val="262626" w:themeColor="text1" w:themeTint="D9"/>
              </w:rPr>
            </w:pPr>
            <w:r>
              <w:t>Lepant Residencial y Ronda de Dalt Residencial continúan comprometidos con su misión de proporcionar una atención de máxima calidad, asegurando que cada residente disfrute de una experiencia enriquecedora y digna.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Lepant Residencial y Ronda de Dalt Residencial</w:t>
      </w:r>
    </w:p>
    <w:p w:rsidR="00C31F72" w:rsidRDefault="00C31F72" w:rsidP="00AB63FE">
      <w:pPr>
        <w:pStyle w:val="Sinespaciado"/>
        <w:spacing w:line="276" w:lineRule="auto"/>
        <w:ind w:left="-284"/>
        <w:rPr>
          <w:rFonts w:ascii="Arial" w:hAnsi="Arial" w:cs="Arial"/>
        </w:rPr>
      </w:pPr>
      <w:r>
        <w:rPr>
          <w:rFonts w:ascii="Arial" w:hAnsi="Arial" w:cs="Arial"/>
        </w:rPr>
        <w:t>Lepant Residencial y Ronda de Dalt Residencial,</w:t>
      </w:r>
    </w:p>
    <w:p w:rsidR="00AB63FE" w:rsidRDefault="00C31F72" w:rsidP="00AB63FE">
      <w:pPr>
        <w:pStyle w:val="Sinespaciado"/>
        <w:spacing w:line="276" w:lineRule="auto"/>
        <w:ind w:left="-284"/>
        <w:rPr>
          <w:rFonts w:ascii="Arial" w:hAnsi="Arial" w:cs="Arial"/>
        </w:rPr>
      </w:pPr>
      <w:r>
        <w:rPr>
          <w:rFonts w:ascii="Arial" w:hAnsi="Arial" w:cs="Arial"/>
        </w:rPr>
        <w:t>934 50 74 38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https://www.notasdeprensa.es/lepant-residencial-y-ronda-de-dalt-residencial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Personas Mayores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