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Lassalle inaugura la primera exposición de la fragata "Nuestra Señora de Las Mercedes"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Museo Nacional de Arqueología Subacuática de Cartagena ARQUA</w:t>
            </w:r>
          </w:p>
          <w:p>
            <w:pPr>
              <w:ind w:left="-284" w:right="-427"/>
              <w:jc w:val="both"/>
              <w:rPr>
                <w:rFonts/>
                <w:color w:val="262626" w:themeColor="text1" w:themeTint="D9"/>
              </w:rPr>
            </w:pPr>
            <w:r>
              <w:t>	Nota de Prensa</w:t>
            </w:r>
          </w:p>
          <w:p>
            <w:pPr>
              <w:ind w:left="-284" w:right="-427"/>
              <w:jc w:val="both"/>
              <w:rPr>
                <w:rFonts/>
                <w:color w:val="262626" w:themeColor="text1" w:themeTint="D9"/>
              </w:rPr>
            </w:pPr>
            <w:r>
              <w:t>		La muestra exhibe monedas y colecciones recuperadas del barco, antes y después de su restauración, así como otros bienes procedentes de las colecciones de otros museos estatales</w:t>
            </w:r>
          </w:p>
          <w:p>
            <w:pPr>
              <w:ind w:left="-284" w:right="-427"/>
              <w:jc w:val="both"/>
              <w:rPr>
                <w:rFonts/>
                <w:color w:val="262626" w:themeColor="text1" w:themeTint="D9"/>
              </w:rPr>
            </w:pPr>
            <w:r>
              <w:t>		También se incorporan videos y recursos interactivos que ayudan a entender el contexto histórico de la fragata, desde su partida del Puerto del Ferrol hasta su hundimiento</w:t>
            </w:r>
          </w:p>
          <w:p>
            <w:pPr>
              <w:ind w:left="-284" w:right="-427"/>
              <w:jc w:val="both"/>
              <w:rPr>
                <w:rFonts/>
                <w:color w:val="262626" w:themeColor="text1" w:themeTint="D9"/>
              </w:rPr>
            </w:pPr>
            <w:r>
              <w:t>		Del 30 de mayo al 8 de junio habrá acceso gratuito para todos los visitantes del museo</w:t>
            </w:r>
          </w:p>
          <w:p>
            <w:pPr>
              <w:ind w:left="-284" w:right="-427"/>
              <w:jc w:val="both"/>
              <w:rPr>
                <w:rFonts/>
                <w:color w:val="262626" w:themeColor="text1" w:themeTint="D9"/>
              </w:rPr>
            </w:pPr>
            <w:r>
              <w:t>	El secretario de Estado de Cultura, José María Lassalle, acompañado por el consejero de Educación, Cultura y Universidades de la Región de Murcia, Pedro Antonio Sánchez y la alcaldesa de Cartagena, Pilar Barreiro, ha inaugurado hoy en el Museo Nacional de Arqueología Subacuática ARQUA en Cartagena la nueva exposición permanente del Museo, La navegación oceánica, que muestra por primera vez al público las colecciones recuperadas del expolio de la fragata Nuestra Señora de las Mercedes.</w:t>
            </w:r>
          </w:p>
          <w:p>
            <w:pPr>
              <w:ind w:left="-284" w:right="-427"/>
              <w:jc w:val="both"/>
              <w:rPr>
                <w:rFonts/>
                <w:color w:val="262626" w:themeColor="text1" w:themeTint="D9"/>
              </w:rPr>
            </w:pPr>
            <w:r>
              <w:t>	A partir de ahora, el museo estatal mostrará las piezas más importantes y representativas de los bienes culturales recuperados de este barco hundido hace 210 años, enriqueciendo su discurso para mayor disfrute del visitante.</w:t>
            </w:r>
          </w:p>
          <w:p>
            <w:pPr>
              <w:ind w:left="-284" w:right="-427"/>
              <w:jc w:val="both"/>
              <w:rPr>
                <w:rFonts/>
                <w:color w:val="262626" w:themeColor="text1" w:themeTint="D9"/>
              </w:rPr>
            </w:pPr>
            <w:r>
              <w:t>	Con el nuevo discurso expositivo, además de profundizar en la navegación de las épocas moderna y contemporánea, el Museo pone de relieve la importancia de la defensa del patrimonio cultural subacuático frente al expolio y al tráfico ilícito de bienes culturales a través del magnífico ejemplo del pecio Nuestra Señora de las Mercedes.</w:t>
            </w:r>
          </w:p>
          <w:p>
            <w:pPr>
              <w:ind w:left="-284" w:right="-427"/>
              <w:jc w:val="both"/>
              <w:rPr>
                <w:rFonts/>
                <w:color w:val="262626" w:themeColor="text1" w:themeTint="D9"/>
              </w:rPr>
            </w:pPr>
            <w:r>
              <w:t>	Jornadas de puertas abiertas	Con motivo de la reapertura, el Museo ofrecerá unas jornadas de puertas abiertas con entrada gratuita a todos los visitantes desde el viernes, 30 de mayo, al domingo, 8 de junio de 2014.</w:t>
            </w:r>
          </w:p>
          <w:p>
            <w:pPr>
              <w:ind w:left="-284" w:right="-427"/>
              <w:jc w:val="both"/>
              <w:rPr>
                <w:rFonts/>
                <w:color w:val="262626" w:themeColor="text1" w:themeTint="D9"/>
              </w:rPr>
            </w:pPr>
            <w:r>
              <w:t>	La Navegación Oceánica	La nueva sección, que ocupa 330 metros cuadrados, se estructura en cuatro unidades temáticas:</w:t>
            </w:r>
          </w:p>
          <w:p>
            <w:pPr>
              <w:ind w:left="-284" w:right="-427"/>
              <w:jc w:val="both"/>
              <w:rPr>
                <w:rFonts/>
                <w:color w:val="262626" w:themeColor="text1" w:themeTint="D9"/>
              </w:rPr>
            </w:pPr>
            <w:r>
              <w:t>		Nuevas rutas y el comercio Interoceánico: ilustra sobre las nuevas rutas comerciales oceánicas que se establecieron con el continente americano y, posteriormente, con Asia, impulsadas por la Corona de España y Portugal a partir de finales del siglo XV y consolidadas durante la Edad Moderna. Incluye un planisferio interactivo con indicación de las principales rutas marítimas.</w:t>
            </w:r>
          </w:p>
          <w:p>
            <w:pPr>
              <w:ind w:left="-284" w:right="-427"/>
              <w:jc w:val="both"/>
              <w:rPr>
                <w:rFonts/>
                <w:color w:val="262626" w:themeColor="text1" w:themeTint="D9"/>
              </w:rPr>
            </w:pPr>
            <w:r>
              <w:t>		Zócalo (construcción naval): la construcción naval, los instrumentos náuticos, así como la dotación de los barcos, conforman los elementos a estudio en este apartado, que incorpora elementos informativos y didácticos como reproducciones de instrumentos de navegación o recursos olfativos en relación a las mercancías transportadas. Como elemento principal se incluye una sección transversal por la cuaderna maestra de la fragata Mercedes a escala real.</w:t>
            </w:r>
          </w:p>
          <w:p>
            <w:pPr>
              <w:ind w:left="-284" w:right="-427"/>
              <w:jc w:val="both"/>
              <w:rPr>
                <w:rFonts/>
                <w:color w:val="262626" w:themeColor="text1" w:themeTint="D9"/>
              </w:rPr>
            </w:pPr>
            <w:r>
              <w:t>		Nuestra Señora de las Mercedes: La tercera unidad, dedicada a la fragata en cuestión, se articula en dos grandes vitrinas, que ocupan el centro del espacio dedicado a la muestra. La primera de ellas explica la historia de la nao desde su construcción, los viajes que realizó, así como las particularidades de la batalla que propició su hundimiento. La segunda vitrina se centra en el estudio numismático de las monedas recuperadas y muestra el proceso de recuperación, investigación y conservación de estos bienes. Además de mostrar en ambas vitrinas monedas y otras colecciones recuperadas, antes y después de su restauración, se incorpora un video sobre el combate de la fragata en el cabo de Santa María y un recurso interactivo sobre sus características físicas.</w:t>
            </w:r>
          </w:p>
          <w:p>
            <w:pPr>
              <w:ind w:left="-284" w:right="-427"/>
              <w:jc w:val="both"/>
              <w:rPr>
                <w:rFonts/>
                <w:color w:val="262626" w:themeColor="text1" w:themeTint="D9"/>
              </w:rPr>
            </w:pPr>
            <w:r>
              <w:t>		Un legado a proteger: Como colofón a la nueva instalación y a modo de epílogo, se plantea un audiovisual que enfatiza la importancia del conocimiento, investigación, conservación, divulgación y puesta en valor de nuestro patrimonio cultural subacuático, que constituye una fuente de primer orden para el conocimiento de nuestro pasado y, por tanto, de nuestra identidad. Se trata así de fomentar el respeto y apreciación de un legado perteneciente a todos los ciudadanos, y concienciar sobre el daño que provoca el expolio.</w:t>
            </w:r>
          </w:p>
          <w:p>
            <w:pPr>
              <w:ind w:left="-284" w:right="-427"/>
              <w:jc w:val="both"/>
              <w:rPr>
                <w:rFonts/>
                <w:color w:val="262626" w:themeColor="text1" w:themeTint="D9"/>
              </w:rPr>
            </w:pPr>
            <w:r>
              <w:t>	El Museo Nacional de Arqueología Subacuática	El Museo Nacional de Arqueología Subacuática ARQUA es la única institución de titularidad estatal responsable de dar a conocer a los ciudadanos el Patrimonio Cultural Subacuático Español, promoviendo su conservación y, en consecuencia, su acrecentamiento para su uso y disfrute.</w:t>
            </w:r>
          </w:p>
          <w:p>
            <w:pPr>
              <w:ind w:left="-284" w:right="-427"/>
              <w:jc w:val="both"/>
              <w:rPr>
                <w:rFonts/>
                <w:color w:val="262626" w:themeColor="text1" w:themeTint="D9"/>
              </w:rPr>
            </w:pPr>
            <w:r>
              <w:t>	Incluye entre sus fines la puesta en valor y difusión del Patrimonio Cultural Subacuático Español y la concienciación acerca de su relevancia y fragilidad.</w:t>
            </w:r>
          </w:p>
          <w:p>
            <w:pPr>
              <w:ind w:left="-284" w:right="-427"/>
              <w:jc w:val="both"/>
              <w:rPr>
                <w:rFonts/>
                <w:color w:val="262626" w:themeColor="text1" w:themeTint="D9"/>
              </w:rPr>
            </w:pPr>
            <w:r>
              <w:t>	Realiza estas tareas en colaboración con las distintas administraciones autonómicas y sus centros de investigación, y en cooperación con los Estados firmantes de la Convención de la UNESCO sobre la Protección del Patrimonio Cultural Subacuático de 2001. Además ARQUA es sede del Observatorio permanente del Plan Nacional de Protección del Patrimonio Arqueológico Subacuático.</w:t>
            </w:r>
          </w:p>
          <w:p>
            <w:pPr>
              <w:ind w:left="-284" w:right="-427"/>
              <w:jc w:val="both"/>
              <w:rPr>
                <w:rFonts/>
                <w:color w:val="262626" w:themeColor="text1" w:themeTint="D9"/>
              </w:rPr>
            </w:pPr>
            <w:r>
              <w:t>	Las colecciones 	Las colecciones expuestas en el museo están constituidas principalmente por objetos procedentes de excavaciones arqueológicas subacuáticas cuyo arco cronológico abarca más de 2500 años de historia (siglos VII a.C. - XIX d.C.). 	Especialmente significativas, tanto por su volumen como por su calidad, son las piezas de época fenicia, así como los conjuntos de procedencia romana.</w:t>
            </w:r>
          </w:p>
          <w:p>
            <w:pPr>
              <w:ind w:left="-284" w:right="-427"/>
              <w:jc w:val="both"/>
              <w:rPr>
                <w:rFonts/>
                <w:color w:val="262626" w:themeColor="text1" w:themeTint="D9"/>
              </w:rPr>
            </w:pPr>
            <w:r>
              <w:t>	A los fondos de su colección estable la Secretaría de Estado de Cultura adscribió al Museo los bienes provenientes del yacimiento expoliado de la Fragata Nuestra Señora de las Mercedes, que amplían de manera importante tanto el marco geográfico como cronológico del museo.</w:t>
            </w:r>
          </w:p>
          <w:p>
            <w:pPr>
              <w:ind w:left="-284" w:right="-427"/>
              <w:jc w:val="both"/>
              <w:rPr>
                <w:rFonts/>
                <w:color w:val="262626" w:themeColor="text1" w:themeTint="D9"/>
              </w:rPr>
            </w:pPr>
            <w:r>
              <w:t>	Un museo más accesible	La nueva sección, manteniendo el compromiso de la Secretaría de Estado de Cultura, facilita la accesibilidad y el acercamiento de las exposiciones permanentes de los Museos Estatales a todos los públicos. De este modo, ha desarrollado toda la ejecución con paneles y cartelas en braille y subtitulado los audiovisuales.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https://www.notasdeprensa.es/lassalle-inaugura-la-primera-exposicion-de-la_1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