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visitas al Palacio de Liria comenzarán el 19 de septiembre e incluirán, por primera vez, la Biblioteca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entradas ya pueden adquirirse a través de Internet y, a partir del 19 de septiembre, en la taquilla que se habilitará al efecto a las puertas del edificio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visitas del público al Palacio de Liria comenzarán el próximo 19 de septiembre y estas incluirán, por primera vez, la entrada a una de las estancias más singulares y atractivas de esta residencia, la Biblioteca, hasta ahora accesible sólo a estudiosos e investigadores.</w:t>
            </w:r>
          </w:p>
          <w:p>
            <w:pPr>
              <w:ind w:left="-284" w:right="-427"/>
              <w:jc w:val="both"/>
              <w:rPr>
                <w:rFonts/>
                <w:color w:val="262626" w:themeColor="text1" w:themeTint="D9"/>
              </w:rPr>
            </w:pPr>
            <w:r>
              <w:t>Así, el público podrá conocer en primera persona algunos de los 18.000 volúmenes que alberga la sala y entre los que se encuentran joyas bibliográficas y documentales de incalculable valor cultural e histórico. Entre los más notorios, destaca la mayor y más variada colección de autógrafos de Cristóbal Colón: cartas privadas, recibos, informes o memoriales, entre los que se encuentran el Cuaderno de a bordo del viaje del descubrimiento, con el trazo de la Isla de la Española de 1492; o el Rol de marineros, que recoge la nómina de los pagos de los tripulantes que fueron en el primer viaje de descubrimiento.</w:t>
            </w:r>
          </w:p>
          <w:p>
            <w:pPr>
              <w:ind w:left="-284" w:right="-427"/>
              <w:jc w:val="both"/>
              <w:rPr>
                <w:rFonts/>
                <w:color w:val="262626" w:themeColor="text1" w:themeTint="D9"/>
              </w:rPr>
            </w:pPr>
            <w:r>
              <w:t>Además, los visitantes también podrán disfrutar de otros documentos de enorme relevancia histórica y artística como la Biblia de la Casa de Alba, realizada en pergamino, manuscrita en lengua castellana y elaborada entre 1422 y 1431. La obra es una pieza única, encargada por el maestre de la Orden de Calatrava, Luis de Guzmán al rabino de Guadalajara Mosé Arragel. Además de su importancia para la lengua y para la cultura, el códice, en la casa de Alba desde el siglo XVII, contiene un gran número de bellas ilustraciones.</w:t>
            </w:r>
          </w:p>
          <w:p>
            <w:pPr>
              <w:ind w:left="-284" w:right="-427"/>
              <w:jc w:val="both"/>
              <w:rPr>
                <w:rFonts/>
                <w:color w:val="262626" w:themeColor="text1" w:themeTint="D9"/>
              </w:rPr>
            </w:pPr>
            <w:r>
              <w:t>También puede destacarse la presencia en esta biblioteca del último testamento de Fernando el Católico, firmado por el rey un día antes de fallecer en Madrigalejo en 1516 en el que designó como regente de Castilla al cardenal Cisneros. Asimismo, la biblioteca del Palacio de Liria custodia las capitulaciones matrimoniales del príncipe Juan, hijo de los Reyes Católicos, con Margarita de Austria y las de su hermana la infanta Juana La Loca con Felipe El Hermoso, o una cuidada selección del Nobiliario de Indias -que contiene 250 escudos de armas de conquistadores, indios y ciudades-, como los de Francisco Pizarro, Martin Moctezuma o Santiago de Chile.</w:t>
            </w:r>
          </w:p>
          <w:p>
            <w:pPr>
              <w:ind w:left="-284" w:right="-427"/>
              <w:jc w:val="both"/>
              <w:rPr>
                <w:rFonts/>
                <w:color w:val="262626" w:themeColor="text1" w:themeTint="D9"/>
              </w:rPr>
            </w:pPr>
            <w:r>
              <w:t>Destacan también los portulanos de Vaz Dourado y Joan Martines, de 1568 y 1577; la primera edición del Quijote en Madrid de 1605, o cartas reales de Enrique VII de Inglaterra e Irlanda y padre de Enrique VIII, Isabel I de Inglaterra y de Maximiliano I, Emperador del Sacro Imperio y abuelo de Carlos I de España y V del Sacro Imperio Romano Germánico, así como otras de Rousseau, Merimeé, Ingres, Tiziano, Alejandro Dumas o el Duque de Wellington. En definitiva, una colección única de escritos históricos nunca antes expuestos ante el público.</w:t>
            </w:r>
          </w:p>
          <w:p>
            <w:pPr>
              <w:ind w:left="-284" w:right="-427"/>
              <w:jc w:val="both"/>
              <w:rPr>
                <w:rFonts/>
                <w:color w:val="262626" w:themeColor="text1" w:themeTint="D9"/>
              </w:rPr>
            </w:pPr>
            <w:r>
              <w:t>“Por primera vez, la estancia, hasta ahora reservada a los investigadores, abrirá sus puertas al público, que podrá visitar una de las bibliotecas nobiliarias más importantes de España, y contemplar libros y documentos únicos”, apunta el responsable de este proyecto de apertura del Palacio de Liria, Álvaro Romero Sánchez-Arjona.</w:t>
            </w:r>
          </w:p>
          <w:p>
            <w:pPr>
              <w:ind w:left="-284" w:right="-427"/>
              <w:jc w:val="both"/>
              <w:rPr>
                <w:rFonts/>
                <w:color w:val="262626" w:themeColor="text1" w:themeTint="D9"/>
              </w:rPr>
            </w:pPr>
            <w:r>
              <w:t>INFORMACIÓN PRÁCTICA DE INTERÉS</w:t>
            </w:r>
          </w:p>
          <w:p>
            <w:pPr>
              <w:ind w:left="-284" w:right="-427"/>
              <w:jc w:val="both"/>
              <w:rPr>
                <w:rFonts/>
                <w:color w:val="262626" w:themeColor="text1" w:themeTint="D9"/>
              </w:rPr>
            </w:pPr>
            <w:r>
              <w:t>Las entradas para visitar el Palacio de Liria pueden ya adquirirse a través de Internet (www.palaciodeliria.com) y desde el próximo 19 de septiembre en la taquilla que se habilitará a tal efecto en la puerta de entrada al edificio.</w:t>
            </w:r>
          </w:p>
          <w:p>
            <w:pPr>
              <w:ind w:left="-284" w:right="-427"/>
              <w:jc w:val="both"/>
              <w:rPr>
                <w:rFonts/>
                <w:color w:val="262626" w:themeColor="text1" w:themeTint="D9"/>
              </w:rPr>
            </w:pPr>
            <w:r>
              <w:t>Tendrán un precio general de 14 euros, habrá tarifa reducida de 12 euros para niños, desempleados, estudiantes, personas con movilidad reducida, mayores de 65 años y será gratuita para los menores de 6 años. La entrada incluye una audioguía (en español, inglés, francés, italiano y alemán), con la que los visitantes podrán disfrutar de una experiencia única en la que la música y las voces en off le adentrarán en la esencia de la historia familiar.</w:t>
            </w:r>
          </w:p>
          <w:p>
            <w:pPr>
              <w:ind w:left="-284" w:right="-427"/>
              <w:jc w:val="both"/>
              <w:rPr>
                <w:rFonts/>
                <w:color w:val="262626" w:themeColor="text1" w:themeTint="D9"/>
              </w:rPr>
            </w:pPr>
            <w:r>
              <w:t>Las visitas se realizarán los lunes en horario de 9.45 a 14.00 horas (el primer turno, de 9.45 a 10.15 horas es gratuito) y, de martes a domingo (festivos incluidos), tanto por las mañanas como por las tardes, en horario de 9.45 a 14.00 horas y de 15.45 a 19.30 en horario de verano (de marzo a octubre). En invierno (de noviembre a febrero), terminarán una hora antes, a las 18.30 horas. El Palacio de Liria permanecerá cerrado al público los días 24 y 25 de diciembre, 1 y 6 de enero (31 de diciembre, junto con el 5 de enero, el acceso será únicamente en horario de mañana). Los grupos, de un máximo de 20 personas, comenzarán el recorrido cada media hora.</w:t>
            </w:r>
          </w:p>
          <w:p>
            <w:pPr>
              <w:ind w:left="-284" w:right="-427"/>
              <w:jc w:val="both"/>
              <w:rPr>
                <w:rFonts/>
                <w:color w:val="262626" w:themeColor="text1" w:themeTint="D9"/>
              </w:rPr>
            </w:pPr>
            <w:r>
              <w:t>Sobre la Fundación Casa de Alba</w:t>
            </w:r>
          </w:p>
          <w:p>
            <w:pPr>
              <w:ind w:left="-284" w:right="-427"/>
              <w:jc w:val="both"/>
              <w:rPr>
                <w:rFonts/>
                <w:color w:val="262626" w:themeColor="text1" w:themeTint="D9"/>
              </w:rPr>
            </w:pPr>
            <w:r>
              <w:t>La Fundación Casa de Alba, presidida por el XIX Duque de Alba, Carlos Fitz-James Stuart y Martínez de Irujo, y con apoyo de sus dos hijos como patronos, Fernando, Duque de Huéscar y Carlos, Conde de Osorno, ha dedicado grandes esfuerzos a la difusión y a la apertura de la colección Casa de Alba junto con sus palacios, residencias actuales del duque, para ofrecer la posibilidad de disfrutar y conocer su legado. El Duque de Alba defiende una política de apertura y cercanía de la Casa de Alba con la ciudadanía de Madrid, de España y de cualquier visitante movido por inquietudes culturales. La Fundación fue creada tras varios años de trabajo en 1973 por sus padres, los XVIII Duques de Alba, D. Luis y Dña. Cayetana, quienes iniciaron con este paso la labor de conservación y difusión de las colecciones histórico-artísticas.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https://www.notasdeprensa.es/las-visitas-al-palacio-de-liria-comenzaran-el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