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ventas al por menor aumentaron en Canarias un 4,0% en noviembre de 2013 con respecto al mismo mes del año pasado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variación anual del índice general del comercio minorista a precios constantes, esto es, eliminando el efecto de variación de precios, se situó provisionalmente en el 4,0% en noviembre de 2013, frente al 2,0% registrado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Canarias se convierte en la quinta comunidad autónomas donde más han aumentado las ventas al por menor, superada por Baleares (8,3%), la ciudad autónoma de Melilla (7,4%), La Rioja (5,6%) y Navarra (5,2%). Atendiendo a la evolución de las ventas por grupos, éstas descendieron un 1,1% en alimentación, mientras que en el resto subieron un 7,6%.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empleo en el comercio minorista canario aumentó un 1,9% en los últimos 12 meses, frente al descenso del 1,5% producido a nivel nacional. En este concepto, Canarias está posicionada en primera posición entre el conjunto de comunidades y ciudades autónomas, seguida por Baleares (1,4%).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https://www.notasdeprensa.es/las-ventas-al-por-menor-aumentaron-en-canarias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