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15190 el 15/06/2012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tiendas online en Facebook todavía no convencen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Aún es muy bajo el numero de tiendas online en Facebook en relación a tiendas online clásicas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un estudio realizado por la empresa especializada en creación de tiendas online Sysban.com, las tiendas online en Facebook aun son una minoría en internet, el motivo principal según sysban.com se debe al desconocimiento y a la complejidad de la plataforma Facebook.</w:t>
            </w:r>
          </w:p>
          <w:p>
            <w:pPr>
              <w:ind w:left="-284" w:right="-427"/>
              <w:jc w:val="both"/>
              <w:rPr>
                <w:rFonts/>
                <w:color w:val="262626" w:themeColor="text1" w:themeTint="D9"/>
              </w:rPr>
            </w:pPr>
            <w:r>
              <w:t>	Si no tienes una aplicación standar que te permita crear tienda online sin programación lo tendrás muy dificil, está es una de las claves.</w:t>
            </w:r>
          </w:p>
          <w:p>
            <w:pPr>
              <w:ind w:left="-284" w:right="-427"/>
              <w:jc w:val="both"/>
              <w:rPr>
                <w:rFonts/>
                <w:color w:val="262626" w:themeColor="text1" w:themeTint="D9"/>
              </w:rPr>
            </w:pPr>
            <w:r>
              <w:t>	¿Es rentable una tienda online?, lo expertos coinciden en que si, como complemento a tu página web o a tu tienda online clasica, sin duda, la baja inversión que representa, así como la rentabilidad que ofrece al comerciante, son motivos de peso para decantarse por abrir una tienda en facebook.</w:t>
            </w:r>
          </w:p>
          <w:p>
            <w:pPr>
              <w:ind w:left="-284" w:right="-427"/>
              <w:jc w:val="both"/>
              <w:rPr>
                <w:rFonts/>
                <w:color w:val="262626" w:themeColor="text1" w:themeTint="D9"/>
              </w:rPr>
            </w:pPr>
            <w:r>
              <w:t>	Pero, y ¿el precio de abrir una tienda en Facebook?, pues, francamente bajo, es más por el tiempo que debes invertir que por el precio, desde solo 21 Euros al mes, realmente increible.</w:t>
            </w:r>
          </w:p>
          <w:p>
            <w:pPr>
              <w:ind w:left="-284" w:right="-427"/>
              <w:jc w:val="both"/>
              <w:rPr>
                <w:rFonts/>
                <w:color w:val="262626" w:themeColor="text1" w:themeTint="D9"/>
              </w:rPr>
            </w:pPr>
            <w:r>
              <w:t>	En definitiva, si tienes una tienda online clasica, no lo dudes ni un segundo, ponte a abrir tu tienda online en Facebook, y ponte a vender.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https://www.notasdeprensa.es/las-tiendas-online-en-facebook-todavia-no-convencen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