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PYME europeas son cada vez más ecológicas y contribuyen a que la economía sea más eficaz en el uso de los recursos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Comisión Europea Comunicado de prensa Bruselas, 17 Diciembre 2013 En comparación con el año pasado, las PYME europeas son más eficaces en el uso de los recursos y están contribuyendo sustancialmente a la transición hacia una economía con bajas emisiones de carbono, de acuerdo con los resultados de la encuesta...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PYME europeas son cada vez más ecológicas y contribuyen a que la economía sea más eficaz en el uso de los recursos</w:t>
            </w:r>
          </w:p>
          <w:p>
            <w:pPr>
              <w:ind w:left="-284" w:right="-427"/>
              <w:jc w:val="both"/>
              <w:rPr>
                <w:rFonts/>
                <w:color w:val="262626" w:themeColor="text1" w:themeTint="D9"/>
              </w:rPr>
            </w:pPr>
            <w:r>
              <w:t>	En comparación con el año pasado, las PYME europeas son más eficaces en el uso de los recursos y están contribuyendo sustancialmente a la transición hacia una economía con bajas emisiones de carbono, de acuerdo con los resultados de la encuesta del Eurobarómetro de 2013 «PYME, uso eficaz de los recursos y mercados ecológicos» que se ha publicado hoy. Por ejemplo, la encuesta muestra que el 42 % de las PYME de la UE tienen ahora, como mínimo, un trabajador ecológico en jornada completa o parcial1 [esto constituye un aumento del 5 % frente a 2012, que supera las expectativas que las empresas establecieron hace casi dos años (IP/12/316)].</w:t>
            </w:r>
          </w:p>
          <w:p>
            <w:pPr>
              <w:ind w:left="-284" w:right="-427"/>
              <w:jc w:val="both"/>
              <w:rPr>
                <w:rFonts/>
                <w:color w:val="262626" w:themeColor="text1" w:themeTint="D9"/>
              </w:rPr>
            </w:pPr>
            <w:r>
              <w:t>	Además, más del 90 % de PYME están tomando al menos una medida para ser más eficaces en el uso de los recursos y el nivel de sus esfuerzos ha aumentado desde el año pasado. Las medidas más comunes son la reducción al mínimo de los residuos (67 %), el ahorro de energía (67 %) y el ahorro de materiales (59 %). Al menos la mitad también realizan actividades de reciclaje mediante reutilización de materiales o residuos en la empresa o ahorro de agua (51 % en ambos casos).</w:t>
            </w:r>
          </w:p>
          <w:p>
            <w:pPr>
              <w:ind w:left="-284" w:right="-427"/>
              <w:jc w:val="both"/>
              <w:rPr>
                <w:rFonts/>
                <w:color w:val="262626" w:themeColor="text1" w:themeTint="D9"/>
              </w:rPr>
            </w:pPr>
            <w:r>
              <w:t>	La mitad de las PYME europeas activas en los mercados ecológicos ofrecen productos y servicios con características medioambientales, como la producción ecológica y el etiquetado o el diseño ecológicos (51 %). Más de un tercio (35 %) ofrecen productos o servicios en el ámbito de los materiales reciclados (6 % más que en 2012). Los productos y servicios ecológicos que más se venden pertenecen a los sectores de construcción, alimentos y bebidas, y maquinaria y equipos mecánicos y electrónicos.</w:t>
            </w:r>
          </w:p>
          <w:p>
            <w:pPr>
              <w:ind w:left="-284" w:right="-427"/>
              <w:jc w:val="both"/>
              <w:rPr>
                <w:rFonts/>
                <w:color w:val="262626" w:themeColor="text1" w:themeTint="D9"/>
              </w:rPr>
            </w:pPr>
            <w:r>
              <w:t>	Antonio Tajani, Vicepresidente de la Comisión Europea responsable de Industria y Emprendimiento, ha declarado: «Me congratula ver que las PYME europeas están haciendo frente al gran desafío de intentar alcanzar una economía ecológica. Sin embargo, hay que apoyarlas más en esta tarea para que aprovechen posibilidades no explotadas de reducción de costes, aumento de ingresos y creación de más puestos de trabajo ecológicos. La encuesta muestra también que las PYME de los Estados Unidos están poniéndose al día rápidamente en este terreno, por lo que no queda margen para la complacencia. Queda mucho por hacer para ser competitivos en este sector tan importante».</w:t>
            </w:r>
          </w:p>
          <w:p>
            <w:pPr>
              <w:ind w:left="-284" w:right="-427"/>
              <w:jc w:val="both"/>
              <w:rPr>
                <w:rFonts/>
                <w:color w:val="262626" w:themeColor="text1" w:themeTint="D9"/>
              </w:rPr>
            </w:pPr>
            <w:r>
              <w:t>	Para más información sobre la encuesta del Eurobarómetro de 2013 véase MEMO/13/1152</w:t>
            </w:r>
          </w:p>
          <w:p>
            <w:pPr>
              <w:ind w:left="-284" w:right="-427"/>
              <w:jc w:val="both"/>
              <w:rPr>
                <w:rFonts/>
                <w:color w:val="262626" w:themeColor="text1" w:themeTint="D9"/>
              </w:rPr>
            </w:pPr>
            <w:r>
              <w:t>	Enlace al informe completo y las fichas de países.</w:t>
            </w:r>
          </w:p>
          <w:p>
            <w:pPr>
              <w:ind w:left="-284" w:right="-427"/>
              <w:jc w:val="both"/>
              <w:rPr>
                <w:rFonts/>
                <w:color w:val="262626" w:themeColor="text1" w:themeTint="D9"/>
              </w:rPr>
            </w:pPr>
            <w:r>
              <w:t>	La eficacia en el uso de los recursos, impulsada por el aumento de los costes de la energía y los materiales</w:t>
            </w:r>
          </w:p>
          <w:p>
            <w:pPr>
              <w:ind w:left="-284" w:right="-427"/>
              <w:jc w:val="both"/>
              <w:rPr>
                <w:rFonts/>
                <w:color w:val="262626" w:themeColor="text1" w:themeTint="D9"/>
              </w:rPr>
            </w:pPr>
            <w:r>
              <w:t>	Con respecto a los esfuerzos para ser más eficaces en el uso de los recursos, el 93 % de las PYME ya están tomando medidas y para el futuro ocho de cada diez indican que prevén adoptar en los próximos dos años otras medidas en ese sentido.</w:t>
            </w:r>
          </w:p>
          <w:p>
            <w:pPr>
              <w:ind w:left="-284" w:right="-427"/>
              <w:jc w:val="both"/>
              <w:rPr>
                <w:rFonts/>
                <w:color w:val="262626" w:themeColor="text1" w:themeTint="D9"/>
              </w:rPr>
            </w:pPr>
            <w:r>
              <w:t>	Sin embargo, este cambio se debe sobre todo al incremento de la presión que ejerce el aumento de los costes de energía y materiales para que las PYME sean más eficaces en el uso de los recursos. Solo un 28 % de las PYME manifiesta que el medio ambiente es una de las principales prioridades de su empresa.</w:t>
            </w:r>
          </w:p>
          <w:p>
            <w:pPr>
              <w:ind w:left="-284" w:right="-427"/>
              <w:jc w:val="both"/>
              <w:rPr>
                <w:rFonts/>
                <w:color w:val="262626" w:themeColor="text1" w:themeTint="D9"/>
              </w:rPr>
            </w:pPr>
            <w:r>
              <w:t>	Cuatro de cada diez (38 %) PYME no tiene ninguna dificultad para establecer medidas para el uso eficaz de los recursos. No obstante, para una cuarta parte de las PYME los complejos procedimientos jurídicos o administrativos siguen constituyendo un obstáculo (26 %).</w:t>
            </w:r>
          </w:p>
          <w:p>
            <w:pPr>
              <w:ind w:left="-284" w:right="-427"/>
              <w:jc w:val="both"/>
              <w:rPr>
                <w:rFonts/>
                <w:color w:val="262626" w:themeColor="text1" w:themeTint="D9"/>
              </w:rPr>
            </w:pPr>
            <w:r>
              <w:t>	Los mercados ecológicos siguen siendo esencialmente nacionales</w:t>
            </w:r>
          </w:p>
          <w:p>
            <w:pPr>
              <w:ind w:left="-284" w:right="-427"/>
              <w:jc w:val="both"/>
              <w:rPr>
                <w:rFonts/>
                <w:color w:val="262626" w:themeColor="text1" w:themeTint="D9"/>
              </w:rPr>
            </w:pPr>
            <w:r>
              <w:t>	La proporción de PYME europeas que venden productos o servicios ecológicos no cambió en relación con el último año (26 %), mientras que en los Estados Unidos aumentó (34 %). En la UE, la demanda de los consumidores sigue siendo para las PYME la razón más importante para vender productos y servicios ecológicos. También desempeñan un papel importante en este sentido los valores esenciales (33 %) y la imagen (31 %) de las empresas.</w:t>
            </w:r>
          </w:p>
          <w:p>
            <w:pPr>
              <w:ind w:left="-284" w:right="-427"/>
              <w:jc w:val="both"/>
              <w:rPr>
                <w:rFonts/>
                <w:color w:val="262626" w:themeColor="text1" w:themeTint="D9"/>
              </w:rPr>
            </w:pPr>
            <w:r>
              <w:t>	Sin embargo, para las PYME los mercados ecológicos siguen siendo sustancialmente nacionales y el 91 % de las PYME que venden productos y servicios ecológicos indican que su mercado principal en cuanto a volumen de negocios está en su país. Casi una de cada cinco (19 %) afirma que el mercado único es su principal mercado. Solo el 7 % de las PYME ecológicas de la UE tiene mercados de terceros países como destino importante de sus productos y servicios.</w:t>
            </w:r>
          </w:p>
          <w:p>
            <w:pPr>
              <w:ind w:left="-284" w:right="-427"/>
              <w:jc w:val="both"/>
              <w:rPr>
                <w:rFonts/>
                <w:color w:val="262626" w:themeColor="text1" w:themeTint="D9"/>
              </w:rPr>
            </w:pPr>
            <w:r>
              <w:t>	Con medidas más importantes podría fomentarse la ecologización de las PYME</w:t>
            </w:r>
          </w:p>
          <w:p>
            <w:pPr>
              <w:ind w:left="-284" w:right="-427"/>
              <w:jc w:val="both"/>
              <w:rPr>
                <w:rFonts/>
                <w:color w:val="262626" w:themeColor="text1" w:themeTint="D9"/>
              </w:rPr>
            </w:pPr>
            <w:r>
              <w:t>	Pueden adoptarse medidas que fomenten la ecologización entre las PYME de la UE. Las PYME consideran que los incentivos financieros son el mejor medio de ayudarles a ser más ecológicas en su forma de operar y en los productos y servicios que ofrecen.</w:t>
            </w:r>
          </w:p>
          <w:p>
            <w:pPr>
              <w:ind w:left="-284" w:right="-427"/>
              <w:jc w:val="both"/>
              <w:rPr>
                <w:rFonts/>
                <w:color w:val="262626" w:themeColor="text1" w:themeTint="D9"/>
              </w:rPr>
            </w:pPr>
            <w:r>
              <w:t>	— Más de un tercio (34 %) de las PYME considera que las ayudas o las subvenciones constituyen las mejores medidas para apoyar las inversiones destinadas a mejorar la eficacia en el uso de los recursos.</w:t>
            </w:r>
          </w:p>
          <w:p>
            <w:pPr>
              <w:ind w:left="-284" w:right="-427"/>
              <w:jc w:val="both"/>
              <w:rPr>
                <w:rFonts/>
                <w:color w:val="262626" w:themeColor="text1" w:themeTint="D9"/>
              </w:rPr>
            </w:pPr>
            <w:r>
              <w:t>	— Casi la mitad (46 %) de las PYME que ya ofrecen productos y servicios ecológicos indican que la mejor manera de ayudarles a aumentar su gama de productos y servicios ecológicos sería la concesión de incentivos financieros para desarrollar productos.</w:t>
            </w:r>
          </w:p>
          <w:p>
            <w:pPr>
              <w:ind w:left="-284" w:right="-427"/>
              <w:jc w:val="both"/>
              <w:rPr>
                <w:rFonts/>
                <w:color w:val="262626" w:themeColor="text1" w:themeTint="D9"/>
              </w:rPr>
            </w:pPr>
            <w:r>
              <w:t>	— El 29 % de las PYME que no ofrecen actualmente productos y servicios ecológicos creen que los incentivos financieros serían la mejor manera de ayudarles a lanzar una gama de productos o servicios ecológicos.</w:t>
            </w:r>
          </w:p>
          <w:p>
            <w:pPr>
              <w:ind w:left="-284" w:right="-427"/>
              <w:jc w:val="both"/>
              <w:rPr>
                <w:rFonts/>
                <w:color w:val="262626" w:themeColor="text1" w:themeTint="D9"/>
              </w:rPr>
            </w:pPr>
            <w:r>
              <w:t>	Sin embargo, los incentivos financieros no son la única medida eficaz para las PYME de la UE. Una cuarta parte señala que el asesoramiento sobre la manera de mejorar la eficacia en el uso de los recursos es importante (25 %), mientras que el 22 % desearía que le aconsejaran sobre las posibilidades de realizar inversiones para mejorar la eficacia en el uso de los recursos. El 17 % de las PYME considera que la ayuda para encontrar posibles clientes o mercados les ayudaría a aventurarse en los mercados ecológicos.</w:t>
            </w:r>
          </w:p>
          <w:p>
            <w:pPr>
              <w:ind w:left="-284" w:right="-427"/>
              <w:jc w:val="both"/>
              <w:rPr>
                <w:rFonts/>
                <w:color w:val="262626" w:themeColor="text1" w:themeTint="D9"/>
              </w:rPr>
            </w:pPr>
            <w:r>
              <w:t>	Contexto</w:t>
            </w:r>
          </w:p>
          <w:p>
            <w:pPr>
              <w:ind w:left="-284" w:right="-427"/>
              <w:jc w:val="both"/>
              <w:rPr>
                <w:rFonts/>
                <w:color w:val="262626" w:themeColor="text1" w:themeTint="D9"/>
              </w:rPr>
            </w:pPr>
            <w:r>
              <w:t>	La encuesta Flash del Eurobarómetro2 «PYME, uso eficaz de los recursos y mercados ecológicos» fue realizada por TNS Political  and  Social entre el 9 y el 27 de septiembre de 2013. La Comisión Europea preguntó a más de once mil PYME cuestiones relacionadas con la eficacia en el uso de los recursos y los mercados ecológicos, después de una encuesta similar previa de 2012. La encuesta se realizó en los veintiocho Estados miembros de la UE y en Albania, Islandia, Liechtenstein, la Antigua República Yugoslava de Macedonia, Montenegro, Noruega, Serbia, Turquía, Israel y los Estados Unidos.</w:t>
            </w:r>
          </w:p>
          <w:p>
            <w:pPr>
              <w:ind w:left="-284" w:right="-427"/>
              <w:jc w:val="both"/>
              <w:rPr>
                <w:rFonts/>
                <w:color w:val="262626" w:themeColor="text1" w:themeTint="D9"/>
              </w:rPr>
            </w:pPr>
            <w:r>
              <w:t>	Personas de contacto:</w:t>
            </w:r>
          </w:p>
          <w:p>
            <w:pPr>
              <w:ind w:left="-284" w:right="-427"/>
              <w:jc w:val="both"/>
              <w:rPr>
                <w:rFonts/>
                <w:color w:val="262626" w:themeColor="text1" w:themeTint="D9"/>
              </w:rPr>
            </w:pPr>
            <w:r>
              <w:t>	Carlo Corazza (+32 2 295 17 52) @ECspokesCorazza</w:t>
            </w:r>
          </w:p>
          <w:p>
            <w:pPr>
              <w:ind w:left="-284" w:right="-427"/>
              <w:jc w:val="both"/>
              <w:rPr>
                <w:rFonts/>
                <w:color w:val="262626" w:themeColor="text1" w:themeTint="D9"/>
              </w:rPr>
            </w:pPr>
            <w:r>
              <w:t>	Sara Tironi (+32 2 299 04 03)</w:t>
            </w:r>
          </w:p>
          <w:p>
            <w:pPr>
              <w:ind w:left="-284" w:right="-427"/>
              <w:jc w:val="both"/>
              <w:rPr>
                <w:rFonts/>
                <w:color w:val="262626" w:themeColor="text1" w:themeTint="D9"/>
              </w:rPr>
            </w:pPr>
            <w:r>
              <w:t>	1 : </w:t>
            </w:r>
          </w:p>
          <w:p>
            <w:pPr>
              <w:ind w:left="-284" w:right="-427"/>
              <w:jc w:val="both"/>
              <w:rPr>
                <w:rFonts/>
                <w:color w:val="262626" w:themeColor="text1" w:themeTint="D9"/>
              </w:rPr>
            </w:pPr>
            <w:r>
              <w:t>	Un trabajador ecológico es un operario que trabaja directamente con información, tecnologías o materiales que conservan o restablecen la calidad del medio ambiente. Esto requiere competencias y conocimientos especializados, así como formación o experiencia específicas.</w:t>
            </w:r>
          </w:p>
          <w:p>
            <w:pPr>
              <w:ind w:left="-284" w:right="-427"/>
              <w:jc w:val="both"/>
              <w:rPr>
                <w:rFonts/>
                <w:color w:val="262626" w:themeColor="text1" w:themeTint="D9"/>
              </w:rPr>
            </w:pPr>
            <w:r>
              <w:t>	2 : </w:t>
            </w:r>
          </w:p>
          <w:p>
            <w:pPr>
              <w:ind w:left="-284" w:right="-427"/>
              <w:jc w:val="both"/>
              <w:rPr>
                <w:rFonts/>
                <w:color w:val="262626" w:themeColor="text1" w:themeTint="D9"/>
              </w:rPr>
            </w:pPr>
            <w:r>
              <w:t>	Abarca empresas que emplean a una persona o más en la industria manufacturera (sección C de la NACE), el comercio al por menor (sección G de la NACE), los servicios (secciones H, I, J, K, L y M de la NACE) y la industria (secciones B, D, E y F de la NACE) dentro de la Unión Europea. Incluye también a empresarios individuales.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Comisión Europea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https://www.notasdeprensa.es/las-pyme-europeas-son-cada-vez-mas-ecologicas_1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