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marcas japonesas siguen siendo las más fiables, según la encuesta de OCU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de consumidores y usuarios (OCU) ha realizado una encuesta a más de 30.000 conductores europeos sobre la fiabilidad de 178 vehículos. Los resultados dicen que una vez más son las marcas japonesas, encabezadas por Honda, las más fiables del mercado.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30 de enero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factores que más tienen en cuenta los consumidores a la hora de adquirir un coche son el precio, el consumo de combustible, las necesidades familiares y la fiabilidad. Para poder valorar este último y aprovechando la experiencia de los automovilistas, la OCU ha preguntado a más de 30.000 conductores si han tenido averías en el último año y de qué tipo con el fin de establecer un índice de fiabilidad que permita comparar la probabilidad de sufrir una avería entre las diferentes marcas y versiones de coches que hay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socios de OCU puede consultar el artículo de OCU-Compra Maestra y acceder a los resultados de cada vehículo en una aplicación exclusiva  Fiabilidad de los coches.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Honda y Toyota en cabeza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más, los conductores encuestados por la OCU afirman que Honda y Toyota son las marcas más fiables, seguidas de Dacia (primera marca europea en la encuesta) y Mazda. Por el contrario Smart, Land Rover y Alfa Romeo, son las marcas que mayor probabilidad tienen de sufrir una avería.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utilitarios son los coches que menos utilizan el taller, y son los modelos que en general reciben mejores valoraciones. El vehículo mejor valorado es el Honda Jazz 1.4, seguido del Toyota Prius 1.8 H y el Renault Clio 1.1. Por el contrario, el peor valorado es el Ford Focus 1.6 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más delicado, el sistema eléctrico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la encuesta de la OCU, uno de cada tres conductores ha sufrido una avería con su automóvil en el último año y un 16% se ha quedado tirado en la carretera. De entre la averías, el sistema eléctrico es lo que más falla, (un 19% están causadas por luces, fusibles, testigos, elevalunas o cierres centralizados) lo que supone una de cada cinco. A continuación le siguen el sistema de frenos (11%) y la electrónica del motor (10%).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coste de las averías y el mantenimiento suponen un gasto importante para los consumidores. Según la encuesta de la OCU este puede llegar hasta los 662 euros en el caso de Mercedes y baja has los 300 euros en el caso de Nissan la marca más barata.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pesar de que para el mantenimiento de la garantía no es necesario llevar el vehículo al concesionario oficial de la marca , el 52% de los conductores todavía prefiere esta opción, y eso a pesar de que las revisiones pueden llegar a costar la mitad en un taller independiente.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https://www.notasdeprensa.es/las-marcas-japonesas-siguen-siendo-las-mas_1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