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12/12/2016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maneras de cumplir la legalidad en el comercio electrónico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negocio online está sujeto a la normativa mercantil y fiscal aplicable a cualquier otro negocio que no opere en Internet en función de su naturaleza jurídica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negocios virtuales, además, deben de cumplir con unos requisitos específicos por su especial naturaleza.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Normativa específica que regula el comercio electrónico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La Ley Orgánica 15/1999, 13 de diciembre, de Protección de Datos de Carácter Personal (LOPD).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La Ley 34/2002, de 11 de julio, de Ley de Servicios de de la Sociedad de de la Información y del Comercio Electrónico (LSSICE).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La Ley 7/1998, de 13 de abril, sobre Condiciones Generales de la Contratación.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El Real Decreto Legislativo 1/2007, de 16 de noviembre, por el que se aprueba el texto refundido de la Ley General para la Defensa de los Consumidores y Usuarios.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cumplimiento de la Ley 34/2002, de 11 de julio, de Servicios de la Sociedad de la Información y Comercio Electrónico, se debe indicar en el apartado de "Información Legal" los datos de información general, estos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Titular: (nombre y apellidos o denominación social) C.I.F.: (número) Dirección: (indicar dirección postal) Contacto: (indicar e-mail) Tel.: (número) Fax.: (número) Datos registrales: (en su caso, indicar)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igual manera, en virtud de lo dispuesto en la Ley 15/1999, de 13 de diciembre, de Protección de Datos de Carácter Personal, se debe informar expresamente que los datos personales de los usuarios de la Web quedarán incorporados y serán tratados en los ficheros titularidad de la entidad y exponiendo con qué fin, así como para mantener informado, incluso por medios electrónicos, sobre cuestiones relativas a la actividad de la Compañía y sus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imprescindible informar que el usuario puede ejercer, en cualquier momento, los derechos de acceso, rectificación, cancelación y oposición de sus datos de carácter personal mediante correo electrónico, indicando un correo electrónico, o bien mediante un escrito indicando una dirección postal, acompañando siempre una fotocopia de su D.N.I.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Siempre que en nuestra página web recojamos datos personales, ya sea de clientes, usuarios, entre otros., se debe proceder a notificar todos estos ficheros que contienen datos personales a la Agencia Española de Protección de Datos (AEPD), obligación que debe realizarse previamente al inicio de las tareas de tratamiento de los datos.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noticia   ¿Tu comercio electrónico cumple la legalidad?   fue publicada originalmente en   Pymes y Autonomos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https://www.notasdeprensa.es/las-maneras-de-cumplir-la-legalidad-en-el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Ciberseguridad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