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12/08/2014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importaciones en valor en Canarias registraron en mayo de 2014 un ascenso del 4,5% con respecto al mismo mes de 2013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importaciones en Canarias ascendieron de forma provisional a un total de 1.117,703 millones de euros en mayo de 2014, lo cual supondría una subida del 4,5% con respecto a mayo de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y también provisionalmente, el total de exportaciones es de 277,061 millones de euros (un 4,1% menos que en mayo de 2013), lo que situaría el déficit comercial de mayo de 2014 en 840,642 millones de euros y la tasa de cobertura, que se calcula como el cociente entre el total de exportaciones y el de importaciones, en el 24,8%.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Teniendo en cuenta los datos acumulados en lo que va de 2014, las importaciones suman un total de 5.600,333 millones de euros, un 0,9% menos que en el mismo periodo del año pasado. En cuanto a las exportaciones, el total es de 1.431,949 millones de euros y la variación respecto a 2013 es del -15,0%.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28,8% de las importaciones realizadas en mayo de 2014 fueron de productos relacionados con el petróleo y sus derivados. También destacan las importaciones de maquinaria y equipos de transporte (19,7%) y de productos relacionados con la alimentación (17,0%). En cuanto a las exportaciones, el 46,1% se han declarado dentro del capítulo de codificaciones especiales, dentro del cual la partida más importante es la de suministros a buques y aeronaves.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74,3% de las importaciones han provenido del resto de España y un 16,1% del resto de la Unión Europea-28. El 92,3% tuvieron como origen Europa. Por otra parte, el 28,5% de las exportaciones se realizaron con destino el resto de España y un 39,0% el resto de la Unión Europea-28.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https://www.notasdeprensa.es/las-importaciones-en-valor-en-canarias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