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Manresa, Barcelona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fuentes Parchís inclusivas de Martín Mena mejoran la vida escolar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ámbito escolar, cada detalle cuenta para crear un ambiente inclusivo y funcional. Y en este sentido, las fuentes dobles Parchís son un elemento crucial que a menudo se pasa por alto. En este post, se habla acerca de cómo las fuentes dobles para patios de colegios mejoran significativamente la vida escolar, ofreciendo beneficios que van más allá de lo evidente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importancia de las fuentes dobles inclusivas en los colegiosLas fuentes dobles Parchis no son un lujo, sino una necesidad en las escuelas modernas. Estas fuentes están diseñadas para ser accesibles para todos los estudiantes, incluyendo aquellos con discapacidades. ¿Por qué es esto importante? Porque fomenta la inclusión y asegura que todos los estudiantes tengan las mismas oportunidades de acceso al agua potable, un recurso esencial para la salud y el bienestar.</w:t>
            </w:r>
          </w:p>
          <w:p>
            <w:pPr>
              <w:ind w:left="-284" w:right="-427"/>
              <w:jc w:val="both"/>
              <w:rPr>
                <w:rFonts/>
                <w:color w:val="262626" w:themeColor="text1" w:themeTint="D9"/>
              </w:rPr>
            </w:pPr>
            <w:r>
              <w:t>Además, las fuentes dobles inclusivas ofrecen numerosos beneficios. Primero, promueven la hidratación adecuada como hábito saludable. Los niños bien hidratados son más atentos y tienen un mejor rendimiento académico. Además, al ser accesibles, eliminan barreras para estudiantes con discapacidades, fomentando un entorno inclusivo donde todos se sienten valorados y cuidados.</w:t>
            </w:r>
          </w:p>
          <w:p>
            <w:pPr>
              <w:ind w:left="-284" w:right="-427"/>
              <w:jc w:val="both"/>
              <w:rPr>
                <w:rFonts/>
                <w:color w:val="262626" w:themeColor="text1" w:themeTint="D9"/>
              </w:rPr>
            </w:pPr>
            <w:r>
              <w:t>Tipos de fuentes adaptadas y sus ventajasLas fuentes dobles inclusivas para colegios, como la del fabricante Martín Mena, están diseñadas con características específicas que las hacen ideales para entornos escolares. Estas fuentes a menudo tienen un diseño ergonómico, con alturas ajustables, pulsadores suaves automativos para ejercer presión inferior a 20 NW  y boquillas accesibles para sillas de ruedas. Además,  por la carencia de aristas de su diseño aportan seguridad para todos los usuarios.</w:t>
            </w:r>
          </w:p>
          <w:p>
            <w:pPr>
              <w:ind w:left="-284" w:right="-427"/>
              <w:jc w:val="both"/>
              <w:rPr>
                <w:rFonts/>
                <w:color w:val="262626" w:themeColor="text1" w:themeTint="D9"/>
              </w:rPr>
            </w:pPr>
            <w:r>
              <w:t>Hay una variedad de fuentes disponibles para satisfacer diferentes necesidades. Por ejemplo, algunas están diseñadas específicamente para ser accesibles para personas con movilidad reducida y niños pequeños, como esta fuente infantil, asegurando que todos los estudiantes puedan utilizarlas cómodamente. Esta diversidad de opciones permite a las escuelas elegir la fuente que mejor se adapte a sus instalaciones y a las necesidades de sus estudiantes.</w:t>
            </w:r>
          </w:p>
          <w:p>
            <w:pPr>
              <w:ind w:left="-284" w:right="-427"/>
              <w:jc w:val="both"/>
              <w:rPr>
                <w:rFonts/>
                <w:color w:val="262626" w:themeColor="text1" w:themeTint="D9"/>
              </w:rPr>
            </w:pPr>
            <w:r>
              <w:t>Impacto en el día a día escolarLas fuentes adaptadas juegan un papel crucial en la creación de un ambiente escolar inclusivo. Al asegurar que todos los estudiantes, independientemente de sus habilidades físicas, puedan acceder al agua de manera cómoda y segura, se promueve un sentido de igualdad y respeto. Esto es fundamental para el desarrollo social y emocional de los estudiantes.</w:t>
            </w:r>
          </w:p>
          <w:p>
            <w:pPr>
              <w:ind w:left="-284" w:right="-427"/>
              <w:jc w:val="both"/>
              <w:rPr>
                <w:rFonts/>
                <w:color w:val="262626" w:themeColor="text1" w:themeTint="D9"/>
              </w:rPr>
            </w:pPr>
            <w:r>
              <w:t>Por otro lado, la salud de los estudiantes es una prioridad para cualquier institución educativa. Las fuentes para beber inclusivas contribuyen significativamente a este objetivo al proporcionar agua potable de fácil acceso, recurso que quizá no todos los estudiantes tienen a su alcance. Mantenerse hidratado ayuda a mejorar la concentración, el rendimiento académico y la salud general. </w:t>
            </w:r>
          </w:p>
          <w:p>
            <w:pPr>
              <w:ind w:left="-284" w:right="-427"/>
              <w:jc w:val="both"/>
              <w:rPr>
                <w:rFonts/>
                <w:color w:val="262626" w:themeColor="text1" w:themeTint="D9"/>
              </w:rPr>
            </w:pPr>
            <w:r>
              <w:t>Implementación de fuentes adaptadas en las escuelasLa instalación de fuentes de beber para las escuelas no es un proceso complicado, pero requiere planificación. Primero, es importante evaluar las necesidades específicas de la comunidad escolar. Luego, seleccionar las fuentes que mejor se adapten a estas necesidades. Finalmente, hay que coordinar con un proveedor confiable para asegurar una instalación adecuada y mantenimiento regular.</w:t>
            </w:r>
          </w:p>
          <w:p>
            <w:pPr>
              <w:ind w:left="-284" w:right="-427"/>
              <w:jc w:val="both"/>
              <w:rPr>
                <w:rFonts/>
                <w:color w:val="262626" w:themeColor="text1" w:themeTint="D9"/>
              </w:rPr>
            </w:pPr>
            <w:r>
              <w:t>El mantenimiento regular de estas fuentes es crucial para asegurar su funcionamiento óptimo y la seguridad del agua. Esto incluye la limpieza periódica de las boquillas, la revisión de los sistemas de filtración y la inspección general para detectar cualquier problema. Un buen mantenimiento garantiza que las fuentes sigan siendo una herramienta valiosa para la comunidad escolar.</w:t>
            </w:r>
          </w:p>
          <w:p>
            <w:pPr>
              <w:ind w:left="-284" w:right="-427"/>
              <w:jc w:val="both"/>
              <w:rPr>
                <w:rFonts/>
                <w:color w:val="262626" w:themeColor="text1" w:themeTint="D9"/>
              </w:rPr>
            </w:pPr>
            <w:r>
              <w:t>ConclusiónEn definitiva, las fuentes para beber inclusivas son más que un simple accesorio en las escuelas. Representan un compromiso con la inclusión, la salud y el bienestar de todos los estudiantes. Al elegir e instalar fuentes para beber inclusivas, las escuelas no solo cumplen con requisitos básicos de accesibilidad, sino que también invierten en un futuro donde todos los estudiantes puedan prosperar en un entorno inclusivo y saludable.</w:t>
            </w:r>
          </w:p>
          <w:p>
            <w:pPr>
              <w:ind w:left="-284" w:right="-427"/>
              <w:jc w:val="both"/>
              <w:rPr>
                <w:rFonts/>
                <w:color w:val="262626" w:themeColor="text1" w:themeTint="D9"/>
              </w:rPr>
            </w:pPr>
            <w:r>
              <w:t>La firma Martín Mena, entiende la importancia de este compromiso y ofrece soluciones de  fuentes para beber inclusivas que se ajustan a las necesidades de cada escuela. Su objetivo es proporcionar herramientas que mejoren la calidad de vida escolar y promuevan una educación inclusiva para todos.</w:t>
            </w:r>
          </w:p>
          <w:p>
            <w:pPr>
              <w:ind w:left="-284" w:right="-427"/>
              <w:jc w:val="both"/>
              <w:rPr>
                <w:rFonts/>
                <w:color w:val="262626" w:themeColor="text1" w:themeTint="D9"/>
              </w:rPr>
            </w:pPr>
            <w:r>
              <w:t>Para más información sobre la amplia gama de fuentes para beber inclusivas y cómo pueden beneficiar a los centros educativos, se puede visitar Martín Mena. "Le asesorarán para crear entornos escolares más inclusivos y saludables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www.martinmena.es</w:t>
      </w:r>
    </w:p>
    <w:p w:rsidR="00C31F72" w:rsidRDefault="00C31F72" w:rsidP="00AB63FE">
      <w:pPr>
        <w:pStyle w:val="Sinespaciado"/>
        <w:spacing w:line="276" w:lineRule="auto"/>
        <w:ind w:left="-284"/>
        <w:rPr>
          <w:rFonts w:ascii="Arial" w:hAnsi="Arial" w:cs="Arial"/>
        </w:rPr>
      </w:pPr>
      <w:r>
        <w:rPr>
          <w:rFonts w:ascii="Arial" w:hAnsi="Arial" w:cs="Arial"/>
        </w:rPr>
        <w:t>Representaciones Martín Mena SL</w:t>
      </w:r>
    </w:p>
    <w:p w:rsidR="00AB63FE" w:rsidRDefault="00C31F72" w:rsidP="00AB63FE">
      <w:pPr>
        <w:pStyle w:val="Sinespaciado"/>
        <w:spacing w:line="276" w:lineRule="auto"/>
        <w:ind w:left="-284"/>
        <w:rPr>
          <w:rFonts w:ascii="Arial" w:hAnsi="Arial" w:cs="Arial"/>
        </w:rPr>
      </w:pPr>
      <w:r>
        <w:rPr>
          <w:rFonts w:ascii="Arial" w:hAnsi="Arial" w:cs="Arial"/>
        </w:rPr>
        <w:t>676815731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https://www.notasdeprensa.es/las-fuentes-parchis-inclusivas-de-martin-mena_1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Otros Servicios Mobiliario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