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05/06/2015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ejecuciones hipotecarias sobre viviendas habituales caen un 6,9% en el primer trimestre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número de ejecuciones hipotecarias sobre viviendas habituales se situó en 8.802 en el primer trimestre, cifra un 6,9% inferior a la del mismo periodo de 2014, según la estadística de ejecuciones hipotecarias publicada este viernes por el Instituto Nacional de Estadística (INE), informa Europa Press.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términos intertrimestrales (primer trimestre de 2015 sobre el cuarto trimestre de 2014), las ejecuciones hipotecarias sobre viviendas habituales bajaron un 0,2%.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objetivo principal de esta estadística es ofrecer trimestralmente el número de certificaciones de ejecuciones hipotecarias iniciadas e inscritas en los Registros de la Propiedad durante el trimestre de referencia. Estadística recuerda que no todas las ejecuciones de hipoteca terminan con el lanzamiento (desahucio) de sus propietarios.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el primer trimestre se iniciaron 30.952 ejecuciones hipotecarias, un 5,2% menos que en el mismo periodo de 2014, pero un 0,9% más que en el último trimestre del año pasado. De ellas, 29.591 afectaron a fincas urbanas (donde se incluyen las viviendas) y 1.361 a fincas rústicas.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ejecuciones hipotecarias sobre fincas urbanas descendieron un 4,9% en relación al primer trimestre de 2014 y aumentaron un 0,8% respecto al trimestre anterior. Dentro de las fincas urbanas, 17.786 ejecuciones correspondieron a viviendas, el 57,5% del total de ejecuciones y cifra un 6,5% inferior a la del mismo periodo de 2014.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Dentro de las viviendas, las ejecuciones hipotecarias sobre viviendas de personas físicas sumaron 11.250 en el primer trimestre (-7,1% interanual), de las que 8.802 (el 78,2% del total) son viviendas habituales de personas físicas y 2.448 no son residencia habitual de los propietarios. Estas últimas bajaron un 7,7% respecto al primer trimestre de 2014.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su parte, las ejecuciones hipotecarias sobre viviendas de personas jurídicas totalizaron 6.536 hasta marzo, un 5,5% menos que en el mismo periodo del año pasado.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Según el INE, sólo el 0,048% de las viviendas familiares existentes en España (18.363.500) iniciaron una ejecución hipotecaria entre enero y marzo de 2015.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MÁS EJECUCIONES EN VIVIENDAS USADAS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Del total de ejecuciones hipotecarias sobre viviendas registradas en el primer trimestre, más de ocho de cada diez (15.490) afectaron a viviendas usadas, con un aumento interanual del 0,6%. Las ejecuciones sobre viviendas nuevas sumaron 2.296, un 36,6% menos respecto al mismo trimestre de 2014.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estadística revela además que el 21,1% de las ejecuciones hipotecarias iniciadas sobre viviendas en el primer trimestre corresponde a hipotecas constituidas en 2007, el 15,2% a hipotecas suscritas en 2006 y el 11,8% a hipotecas firmadas en 2008. Ampliando un poco más el espectro, a los años 2005-2008, se obtiene que este periodo concentra el 58,9% de las ejecuciones hipotecarias iniciadas en los tres primeros meses de este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el primer trimestre, las ejecuciones hipotecarias sobre solares ascendieron a 1.489, con un descenso interanual del 2,1% y un avance trimestral del 15,9%. Por su parte, las ejecuciones hipotecarias sobre locales, garajes, oficinas, trasteros, naves y otros edificios de naturaleza urbana alcanzaron las 10.316, un 2,5% menos que en el primer trimestre del año pasado y un 4,6% más que en el trimestre anterior.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último, las ejecuciones hipotecarias sobre fincas rústicas se situaron en 1.361 durante el primer trimestre, con un retroceso interanual del 10,6% y un crecimiento trimestral del 2,9%.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ANDALUCÍA LIDERA LAS EJECUCIONES HIPOTECARIAS SOBRE VIVIENDAS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comunidades autónomas, Andalucía lideró las ejecuciones sobre viviendas en el primer trimestre, con un total de 5.058, seguida de Cataluña (3.584) y Comunidad Valenciana (3.042). En el lado opuesto se situaron La Rioja y País Vasco, con 70 ejecuciones en ambos casos.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Sobre el total de fincas, Andalucía también encabezó el número de ejecuciones hipotecarias, con 8.948, seguida de Cataluña (5.168) y Comunidad Valenciana (4.852). A la cola se situaron Cantabria (151), País Vasco (156) y La Rioja (158).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    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https://www.notasdeprensa.es/las-ejecuciones-hipotecarias-sobre-viviendas_1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Finanzas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