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ampliaciones de capital en la banca cierran el primer trimestre positivo en dos años con un alza del 22,3%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volumen de dinero captado a través de ampliaciones de capital mejoró un 3,6% en septiembre respecto al mismo mes del año pasado y sumó 1.753,05 millones de euros, según los datos recopilados por el Gabinete de Estudios Económicos de Axesor. En el balance de los nueve primeros meses del año los importes captados ascienden a 26.702,2 millones de euros, un retroceso del 24,6% sobre el mismo plazo de tiempo del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volumen de dinero captado a través de ampliaciones de capital mejoró un 3,6% en septiembre respecto al mismo mes del año pasado y sumó 1.753,05 millones de euros, según los datos recopilados por el Gabinete de Estudios Económicos de Axesor, primera agencia de rating española. En el balance de los nueve primeros meses del año los importes captados ascienden a 26.702,2 millones de euros, un retroceso del 24,6% sobre el mismo plazo de tiempo del año pasado. El segmento de Actividades Financieras y Seguros registró el mes pasado ampliaciones por un importe nominal de 552,99 millones de euros, un 5,2% más que en el mismo mes 2014, logrando así su tercer mes consecutivo de crecimiento. La banca consigue el primer trimestre positivo desde el periodo abril-junio del año 2013, pese a que acumula un retroceso del 44,4% en el acumulado anual. El sector de actividades inmobiliarias creció por segundo mes consecutivo, registrando 350,46 millones de euros, un 5,7% más que en septiembre de 2014 y mantiene un incremento del 39% en tasa interanual. Por comunidades autónomas, Madrid capitalizó el 47,4% de todo el volumen movilizado a través de ampliaciones de capital en septiembre, con 831,81 millones de euros (un 38,3% más que en el mismo periodo del año pasado). En el balance de los nueve primeros meses del año, Madrid lleva 11.060,7 millones de euros, un descenso del 14,4% sobre el ejercicio anterior. Cataluña, la segunda comunidad autónoma más relevante, captó 285,52 millones de euros (+17,1%), mientras que entre enero y septiembre acumula 5.279,18 millones de euros, una caída del 10,9% si se compara con el mismo periodo del año pasado.</w:t>
            </w:r>
          </w:p>
          <w:p>
            <w:pPr>
              <w:ind w:left="-284" w:right="-427"/>
              <w:jc w:val="both"/>
              <w:rPr>
                <w:rFonts/>
                <w:color w:val="262626" w:themeColor="text1" w:themeTint="D9"/>
              </w:rPr>
            </w:pPr>
            <w:r>
              <w:t>	Más de 12.000  millones en las pequeñas empresas</w:t>
            </w:r>
          </w:p>
          <w:p>
            <w:pPr>
              <w:ind w:left="-284" w:right="-427"/>
              <w:jc w:val="both"/>
              <w:rPr>
                <w:rFonts/>
                <w:color w:val="262626" w:themeColor="text1" w:themeTint="D9"/>
              </w:rPr>
            </w:pPr>
            <w:r>
              <w:t>	Atendiendo a la clasificación por tamaño, las pequeñas empresas, es decir, aquellas con menos de 50 empleados y una facturación igual o inferior a los 10 millones de euros anuales, acumulan en los nueve primeros meses del año un volumen de 12.708,03 millones de euros en ampliaciones de capital, un 28,9% más que en el mismo periodo del año pasado. En otras palabras, el 47,6% de todo el dinero movilizado en España por las sociedades mercantiles en lo que va de año. Las pequeñas empresas llevan 10 meses consecutivos registrando más de 1.000 millones de euros al mes en ampliaciones. Las grandes compañías, que tienen menos necesidad de recurrir a la fórmula de ampliaciones de capital por su mayor facilidad de acceso al crédito, llevan en el año 7.629 millones de euros, un descenso del 57,7% sobre el mismo periodo del año pasado. En septiembre, el volumen canalizado hacia las grandes sociedades fue de 434,1 millones de euros (-21,9%). Conviene recordar, no obstante, que los importes en ampliaciones de capital se refieren exclusivamente al valor nominal, que es el que figura en el registro mercantil y determina el reparto accionarial y los derechos de voto, queda excluida de la estadística la prima de emisión, habitual en las empresas cotizadas.</w:t>
            </w:r>
          </w:p>
          <w:p>
            <w:pPr>
              <w:ind w:left="-284" w:right="-427"/>
              <w:jc w:val="both"/>
              <w:rPr>
                <w:rFonts/>
                <w:color w:val="262626" w:themeColor="text1" w:themeTint="D9"/>
              </w:rPr>
            </w:pPr>
            <w:r>
              <w:t>	Sectores: el negocio inmobiliario, más relevante que en toda la crisis</w:t>
            </w:r>
          </w:p>
          <w:p>
            <w:pPr>
              <w:ind w:left="-284" w:right="-427"/>
              <w:jc w:val="both"/>
              <w:rPr>
                <w:rFonts/>
                <w:color w:val="262626" w:themeColor="text1" w:themeTint="D9"/>
              </w:rPr>
            </w:pPr>
            <w:r>
              <w:t>	La industria vinculada al ladrillo mantiene el pulso. En septiembre canalizó 350,45 millones de euros, un incremento del 5,7% respecto al mismo mes del ejercicio anterior y en el conjunto del año suma 6.282 millones de euros, un 39% más que en 2014. En términos absolutos, el volumen es similar al del año 2013 y notablemente inferior al de 2011, cuando en los nueve primeros meses se movilizaron 7.594 millones de euros, pero en términos relativos, el sector inmobiliario representa hoy el 23,5% de todo los importes captados a través de ampliaciones de capital y eso es mucho más que en cualquier otro año de la crisis. Por ejemplo, los 4.518 millones de euros captados en los nueve primeros meses de 2014 representaban el 12,75% de todo el volumen movilizado por el tejido empresarial español; en 2011, el sector inmobiliario supuso el 12,08% del total del dinero captado por el tejido empresarial español en los nueve primeros meses del año. Por otra parte, el sector financiero captó 552,99 millones de euros en septiembre, un 5,2% más que en el mismo mes del año pasado. Con este son ya tres meses consecutivos en los que el capital captado por las entidades financieras aumenta en la comparativa interanual. Se cierra así el primer trimestre positivo para el sector financiero desde el segundo trimestre de 2013. El importe canalizado por la banca y los seguros entre julio y septiembre fue, en términos nominales, de 1.804,43 millones de euros, un 22,34% más que en el mismo periodo del año pasado. Eso sí, el volumen acumulado entre enero y septiembre es de 7.469,35 millones de euros frente a los 13.442,12 millones de euros de 2014 en las mismas fechas, un ajuste del 44,4%. El efecto del final del rescate bancario, la reapertura del grifo de crédito, las facilidades de liquidez del BCE y la mejora general de los balances del sector hacen menos necesario recurrir a las ampliaciones de capitales. Un sector que está experimentando un fuerte dinamismo en ampliaciones es el de actividades profesionales, científicas y técnicas, que sumó en septiembre 243,59 millones de euros, un 131,5% más que en 2014; en el año lleva 2.016,38 millones de euros, un 34% por encima del ejercicio anterior. Por otro lado, el segmento de comercio mejoró un 80,9% y captó 157,97 millones de euros; entre enero y septiembre lleva 1.494,59 millones euros (+14%). En contraste, la construcción evoluciona en dirección contraria a la del negocio inmobiliario: la construcción movilizó en septiembre 137,29 millones de euros (una caída del 45,6% en la comparativa interanual), mientras que en los nueve primeros meses lleva 3.619,1 millones de euros (-28,2%). En resumen, construcción, inmobiliarias y sector financiero, las tres actividades más ligadas al origen de la crisis, han canalizado 17.370,55 millones de euros entre enero y septiembre; es decir, dos de cada tres euros del total movilizado en ampliaciones de capital.</w:t>
            </w:r>
          </w:p>
          <w:p>
            <w:pPr>
              <w:ind w:left="-284" w:right="-427"/>
              <w:jc w:val="both"/>
              <w:rPr>
                <w:rFonts/>
                <w:color w:val="262626" w:themeColor="text1" w:themeTint="D9"/>
              </w:rPr>
            </w:pPr>
            <w:r>
              <w:t>	Ampliaciones de capital Septiembre-2015 Enero-Sept. 2015 TV. Sept. TV. Ene-Sept. 2015 A. ADM.Y SERVICIOS AUXILIARES 22.174.541 € 449.793.439 € -29,4% -3,8% A. ART. RECREATIVAS Y DE ENTRETENIMIENTO 12.818.707 € 251.251.530 € -54,2% -12,5% A. FINANCIERAS Y SEGUROS 552.995.369 € 7.469.359.077 € 5,2% -44,4% A. INMOBILIARIAS 350.459.698 € 6.282.107.419 € 5,7% 39% A. PROFESIONALES, CIENTÍFICAS Y TÉCNICAS 243.597.232 € 2.016.382.649 € 131,5% 34% A. SANITARIAS Y DE SERVICIOS SOCIALES 14.594.546 € 150.781.764 € 299,7% -9,4% AGRICULTURA, GAN. SILVICULTURA Y PESCA 28.962.685 € 474.753.599 € -18,6% -17,8% COMERCIO; REPARACIÓN DE VEHÍCULOS 157.970.038 € 1.494.590.912 € 80,9% 14% CONSTRUCCIÓN 137.298.064 € 3.619.107.241 € -45,6% -28,2% DESCONOCIDO 12.047.622 € 86.208.096 € 1.353,9% 367,7% EDUCACIÓN 2.097.657 € 57.812.132 € -47,4% 48,7% HOSTELERÍA 51.633.465 € 569.365.076 € 6,2% -30% I. MANUFACTURERA 96.357.133 € 1.252.115.533 € -13,7% -10,3% I. EXTRACTIVAS 2.132.797 € 78.407.700 € 162,9% -52,5% INFO. Y COMUNICACIONES 23.335.452 € 612.114.038 € -44,6% -21,8% OTRAS A. EMPRESARIALES 147.018 € 45.309.205 € -99,5% 24,5% OTROS SERVICIOS 2.577.083 € 121.973.018 € -48,4% 42,6% AGUA, A. DE SAN., G. RES. Y DESCONTAM. 1.603.020 € 153.791.962 € -91,7% 83,5% SUM. DE E. ELÉCTRICA, GAS, VAPOR Y A. A. 9.915.248 € 450.823.049 € 47,9% -87,8% TRANSPORTE Y ALMACENAMIENTO 30.333.128 € 1.066.174.885 € 41,3% 8,4% Total general 1.753.050.504 €  26.702.222.324 €  3,6% -24,6% Comunidades Autónomas: Madrid se lleva casi la mitad</w:t>
            </w:r>
          </w:p>
          <w:p>
            <w:pPr>
              <w:ind w:left="-284" w:right="-427"/>
              <w:jc w:val="both"/>
              <w:rPr>
                <w:rFonts/>
                <w:color w:val="262626" w:themeColor="text1" w:themeTint="D9"/>
              </w:rPr>
            </w:pPr>
            <w:r>
              <w:t>	Madrid será la única comunidad al cierre del año que supere los 10.000 millones de euros en importes canalizados a través de ampliaciones de capital. Esta comunidad autónoma representó en septiembre pasado el 47,4% del total, al sumar 831,81 millones de euros, una significativa mejora del 38,3% en la comparativa interanual. Los 11.060,7 millones que lleva acumulados en los nueve primeros meses del año implican, no obstante, un descenso del 14,4% respecto a 2014, son 1.863,34 millones de euros menos. Cataluña es la segunda comunidad autónoma en importancia, con 285,52 millones de euros en septiembre, un 17,1% más que en 2014, pero los 5.279,18 millones de euros captados en los nueve primeros meses implican un descenso del 10,9% en tasa interanual (642,6 millones menos). Destaca también el volumen movilizado en el País Vasco en septiembre, 144 millones de euros, que supone el doble que en el mismo mes del año pasado. Sin embargo, los 2.258,9 millones de euros acumulados en lo que va de año implican un retroceso del 72,6% respecto a 2014.</w:t>
            </w:r>
          </w:p>
          <w:p>
            <w:pPr>
              <w:ind w:left="-284" w:right="-427"/>
              <w:jc w:val="both"/>
              <w:rPr>
                <w:rFonts/>
                <w:color w:val="262626" w:themeColor="text1" w:themeTint="D9"/>
              </w:rPr>
            </w:pPr>
            <w:r>
              <w:t>	Ampliaciones de capital Septiembre-2015 Enero-Sept. 2015 TV. Sept. TV. Enero-Sept. 2015 ANDALUCIA 93.518.296 € 1.900.103.574 € -41,6% -28,8% ARAGON 39.292.114 € 583.346.224 € 71,2% 10,1% ASTURIAS 9.974.032 € 198.814.995 € -34,2% 107,8% BALEARES 42.802.821 € 503.775.604 € 30,7% -23,3% CANARIAS 35.453.039 € 356.763.845 € -7,5% -32,4% CANTABRIA 4.164.079 € 1.027.785.564 € -88,3% 135,5% CASTILLA LA MANCHA 14.631.272 € 360.965.291 € -38,6% 30,1% CASTILLA LEON 17.521.582 € 262.254.600 € -29,9% -45% CATALUÑA 285.525.252 € 5.279.180.853 € 17,1% -10,9% EXTREMADURA 11.416.308 € 162.180.971 € -94,3% 47,9% GALICIA 98.115.707 € 694.186.702 € -57,84% 50,35% LA RIOJA 3.540.411 € 46.759.086 € -21,8% 19,5% MADRID 831.812.569 € 11.060.723.334 € 38,3% -14,4% MURCIA 21.103.253 € 361.619.608 € -7,3% -21,2% NAVARRA 3.851.342 € 167.583.111 € -79,8% -33,2% CEUTA Y MELILLA 264.506 € 3.905.441 € 5,8% -65,4% PAIS VASCO 144.005.430 € 2.258.916.879 € 102,4% -72,6% VALENCIA 96.058.491 € 1.375.240.937 € 127,3% 38,2% Total general 1.753.050.504  €  26.702.222.324 € 3,6% -24,6%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https://www.notasdeprensa.es/las-ampliaciones-de-capital-en-la-banca_1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