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Lanzamiento: "Violencia contra los animales: investigación criminal y delincuencia violenta"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Dra. Núria Querol, reconocida experta en la investigación de la violencia hacia los animales y otras conductas violentas, afirma: "Violencia contra los animales" es una obra pionera, un tanto diferente y sin duda novedosa. La sociedad cada vez va siendo más sensible en lo que concierne a la violencia sobre los animales y la obra  presentada de manera multidisciplinar es un ejemplo de esta progresiva preocupación. El maltrato a los animales es una cuestión de ética, de salud mental y de seguridad pública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ha crecido el interés por el estudio de la violencia hacia los animales fuera del tradicional ámbito anglosajón. Este libro único proporciona una primera respuesta académica del grupo de Perfilación y Análisis de la Conducta Criminal de la Universidad de Barcelona, fruto de su trabajo conjunto con expertos de Estados Unidos (incluyendo el F.B.I.), dirigido por el prestigioso Dr. Miguel Ángel Soria, con la coordinación de la investigadora Alba Company y la Dra. Núria Querol.</w:t>
            </w:r>
          </w:p>
          <w:p>
            <w:pPr>
              <w:ind w:left="-284" w:right="-427"/>
              <w:jc w:val="both"/>
              <w:rPr>
                <w:rFonts/>
                <w:color w:val="262626" w:themeColor="text1" w:themeTint="D9"/>
              </w:rPr>
            </w:pPr>
            <w:r>
              <w:t>Gracias a la variedad de autores que se han prestado a participar, se aborda la violencia hacia los animales desde diferentes ámbitos científicos teniendo como hilo conductor el análisis de la conducta desde una perspectiva criminológica. Los autores aportan los conocimientos más recientes para contribuir a revisar las diferentes ciencias (psicología, criminalística, criminología, victimología, crimen organizado, policing, veterinaria, etc.), teorías, investigaciones y conceptos más aplicados. En primer lugar, se desarrolla el conocimiento de la violencia hacia los animales per se, su vinculación positiva con los seres humanos, acaparamiento, la motivación del maltratador, trastornos mentales asociados al maltrato, agresión sexual, la valoración del riesgo, su prevención, etc. También se profundiza en el marco legislativo aplicable actualmente en España, así como su relación con otros ilícitos criminales con los cuales está relacionado, desde la violencia de género a los delitos de odio y discriminación, pasando por la violencia contra mayores, entre otros. Finalmente, se trata sobre los programas de prevención y se ofrecen sistemas de valoración del maltrato. Ha sido editado por Pirámide.</w:t>
            </w:r>
          </w:p>
          <w:p>
            <w:pPr>
              <w:ind w:left="-284" w:right="-427"/>
              <w:jc w:val="both"/>
              <w:rPr>
                <w:rFonts/>
                <w:color w:val="262626" w:themeColor="text1" w:themeTint="D9"/>
              </w:rPr>
            </w:pPr>
            <w:r>
              <w:t>El PACC-UB también fue innovador en crear el primer curso universitario en 2019 con frecuencia anual:  and #39;Violencia contra los animales. Prevención a Intervención and #39;. Es pionero a nivel internacional en ofrecer el estudio, desde una perspectiva académica, de la violencia hacia los animales per se , desde el ámbito del derecho, la criminología, el policing y la relación con otros delitos violentos. Los co-Directores del Curso, el Dr. Miguel Ángel Soria y la Dra. Núria Querol afirman: "como decimos en el grupo de trabajo de la NSA/FBI protegiendo a las personas protegemos a los animales y, protegiendo a los animales protegemos a las personas".</w:t>
            </w:r>
          </w:p>
          <w:p>
            <w:pPr>
              <w:ind w:left="-284" w:right="-427"/>
              <w:jc w:val="both"/>
              <w:rPr>
                <w:rFonts/>
                <w:color w:val="262626" w:themeColor="text1" w:themeTint="D9"/>
              </w:rPr>
            </w:pPr>
            <w:r>
              <w:t>El maltrato animal está infraestimado pese a la elevada prevalencia y a las implicaciones que conlleva y su vinculación con la violencia interpersonal. Sin embargo, gracias a la mayor sensibilización social al respecto y al esfuerzo de profesionales e instituciones poco a poco va adquiriendo una mayor importancia tanto en la sociedad como en el ámbito profesional y académico. Por este motivo, el PACC de la Facultad de Derecho de la UB ya organizó en la 3ª edición de las Jornadas de Investigación y Perfilación criminal el Congreso: ‘La crueldad contra los animales. Relevancia en delitos violentos y la evaluación forense’ en mayo del 2018, siendo el primer Congreso en España dedicado íntegramente a la violencia hacia los animales.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PACC-UB</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+ 34 620 755 994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https://www.notasdeprensa.es/lanzamiento-violencia-contra-los-animales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Derecho Literatura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