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XIV Andalusian Commodity Exchange reúne en Sevilla a los mayores expertos y agentes mundiales del cereal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que se celebra el próximo 10 de abril y está organizada por la empresa Northstar Brokerage, acogerá a más de 600 asistentes procedentes de 30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Andalusian Commodity Exchange (ACE) volverá a convertir a Sevilla el 10 de abril en la capital mundial del cereal con la presencia de los principales expertos y agentes del sector. La cita, organizada por la empresa sevillana Northstar Brokerage y que celebra su XIV edición, es el principal encuentro privado sobre materias primas agrícolas en Europa y uno de los mayores a nivel global.</w:t>
            </w:r>
          </w:p>
          <w:p>
            <w:pPr>
              <w:ind w:left="-284" w:right="-427"/>
              <w:jc w:val="both"/>
              <w:rPr>
                <w:rFonts/>
                <w:color w:val="262626" w:themeColor="text1" w:themeTint="D9"/>
              </w:rPr>
            </w:pPr>
            <w:r>
              <w:t>La ACE tiene como objetivo impulsar el intercambio de previsiones de los distintos actores que intervienen en el sector. En esta ocasión, reunirá en el hotel Barceló Convenciones a más de 600 asistentes de 30 países, entre directivos, exportadores, importadores, brokers, agentes comerciales, comerciantes y representantes de la industria agroalimentaria.</w:t>
            </w:r>
          </w:p>
          <w:p>
            <w:pPr>
              <w:ind w:left="-284" w:right="-427"/>
              <w:jc w:val="both"/>
              <w:rPr>
                <w:rFonts/>
                <w:color w:val="262626" w:themeColor="text1" w:themeTint="D9"/>
              </w:rPr>
            </w:pPr>
            <w:r>
              <w:t>Actualmente, el sector vive un contexto de optimismo por las perspectivas de crecimiento y una inflación más controlada, si bien esta evolución también está rodeada de incertidumbres. Entre ellas, sobresalen los conflictos bélicos en Ucrania y Oriente Medio, el cambio climático, las posibles restricciones a la exportación o las condiciones macroeconómicas.</w:t>
            </w:r>
          </w:p>
          <w:p>
            <w:pPr>
              <w:ind w:left="-284" w:right="-427"/>
              <w:jc w:val="both"/>
              <w:rPr>
                <w:rFonts/>
                <w:color w:val="262626" w:themeColor="text1" w:themeTint="D9"/>
              </w:rPr>
            </w:pPr>
            <w:r>
              <w:t>Para dar respuesta a estas y a otras cuestiones, se celebrará un programa de ponencias de expertos internacionales. Así, Jerry Trenouth, director de Comercialización de Durum en Richardson, abordará la situación del mercado de trigo duro; mientras que Ahmet Sekeroglu, jefe de Comercio de Meke Commodity, expondrá el futuro de las exportaciones turcas de este cereal.</w:t>
            </w:r>
          </w:p>
          <w:p>
            <w:pPr>
              <w:ind w:left="-284" w:right="-427"/>
              <w:jc w:val="both"/>
              <w:rPr>
                <w:rFonts/>
                <w:color w:val="262626" w:themeColor="text1" w:themeTint="D9"/>
              </w:rPr>
            </w:pPr>
            <w:r>
              <w:t>Además, el análisis de las perspectivas mundiales de aceites vegetales correrá a cargo de Juan Andrés Baque, oil trader en Lípidos Santiga. Por su parte, para explicar el sector del cereal, intervendrán como ponentes dos expertos de Viterra España, Jaime Fernández y Raimon Domenech, responsables de comercio de importación y del mercado nacional, respectivamente.</w:t>
            </w:r>
          </w:p>
          <w:p>
            <w:pPr>
              <w:ind w:left="-284" w:right="-427"/>
              <w:jc w:val="both"/>
              <w:rPr>
                <w:rFonts/>
                <w:color w:val="262626" w:themeColor="text1" w:themeTint="D9"/>
              </w:rPr>
            </w:pPr>
            <w:r>
              <w:t>Punto de encuentro y foro de negocioPhilip Werle, cofundador de Northstar Brokerage junto a Luigi Vascello y Pedro Villa, destaca que la ACE nació para "servir de punto de encuentro, en especial, para multinacionales, empresas y comerciantes de primer nivel. Hoy es una cita de referencia y un foro de negocio que aporta información estratégica, algo crucial para productores, distribuidores y transformadores de la industria agroalimentaria global", añade.</w:t>
            </w:r>
          </w:p>
          <w:p>
            <w:pPr>
              <w:ind w:left="-284" w:right="-427"/>
              <w:jc w:val="both"/>
              <w:rPr>
                <w:rFonts/>
                <w:color w:val="262626" w:themeColor="text1" w:themeTint="D9"/>
              </w:rPr>
            </w:pPr>
            <w:r>
              <w:t>Por su lado, Luigi Vascello valora que se trata de un evento único "no solo porque permite tomar el pulso de los mercados a nivel global, sino también por la creación de un ambiente de negocios pensado para los profesionales. En cada una de las últimas ediciones, los contactos que se han producido han generado negocio por valor superior a los 100 millones de euros", apunta.</w:t>
            </w:r>
          </w:p>
          <w:p>
            <w:pPr>
              <w:ind w:left="-284" w:right="-427"/>
              <w:jc w:val="both"/>
              <w:rPr>
                <w:rFonts/>
                <w:color w:val="262626" w:themeColor="text1" w:themeTint="D9"/>
              </w:rPr>
            </w:pPr>
            <w:r>
              <w:t>Sobre Northstar BrokerageLa empresa Northstar Brokerage, ubicada en Sevilla, se dedica a la intermediación de materias primas en el mercado nacional e internacional, estando especializada en cereales, forrajes y aceites vegetales. En la actualidad, es líder mundial en el sector del trigo duro y, además de la sede central en la capital hispalense, cuenta con oficinas en Dubái, Madrid y Copenhague.</w:t>
            </w:r>
          </w:p>
          <w:p>
            <w:pPr>
              <w:ind w:left="-284" w:right="-427"/>
              <w:jc w:val="both"/>
              <w:rPr>
                <w:rFonts/>
                <w:color w:val="262626" w:themeColor="text1" w:themeTint="D9"/>
              </w:rPr>
            </w:pPr>
            <w:r>
              <w:t>Esta implantación le permite ofrecer contactos de primer nivel en Europa, América del Norte, Argentina, Brasil, Norte de África, Oriente Medio, Australia, Mar Negro y Asia, principalmente en China, Tailandia y Singapur. Northstar Brokerage intermedia alrededor de cinco millones de toneladas de materias primas al año, de las cuales en torno a la mitad son de trigo duro.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Simón Onrubia Bodas</w:t>
      </w:r>
    </w:p>
    <w:p w:rsidR="00C31F72" w:rsidRDefault="00C31F72" w:rsidP="00AB63FE">
      <w:pPr>
        <w:pStyle w:val="Sinespaciado"/>
        <w:spacing w:line="276" w:lineRule="auto"/>
        <w:ind w:left="-284"/>
        <w:rPr>
          <w:rFonts w:ascii="Arial" w:hAnsi="Arial" w:cs="Arial"/>
        </w:rPr>
      </w:pPr>
      <w:r>
        <w:rPr>
          <w:rFonts w:ascii="Arial" w:hAnsi="Arial" w:cs="Arial"/>
        </w:rPr>
        <w:t>B2B Comunicación Integral</w:t>
      </w:r>
    </w:p>
    <w:p w:rsidR="00AB63FE" w:rsidRDefault="00C31F72" w:rsidP="00AB63FE">
      <w:pPr>
        <w:pStyle w:val="Sinespaciado"/>
        <w:spacing w:line="276" w:lineRule="auto"/>
        <w:ind w:left="-284"/>
        <w:rPr>
          <w:rFonts w:ascii="Arial" w:hAnsi="Arial" w:cs="Arial"/>
        </w:rPr>
      </w:pPr>
      <w:r>
        <w:rPr>
          <w:rFonts w:ascii="Arial" w:hAnsi="Arial" w:cs="Arial"/>
        </w:rPr>
        <w:t>654736924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https://www.notasdeprensa.es/la-xiv-andalusian-commodity-exchange-reune-en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Andalucia Industria Alimentaria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