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08/09/2014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VENTAS DE SKODA CRECEN DE NUEVO EN AGOSTO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entregas de ŠKODA crecen en agosto en un 14,3% con 73.200 vehículos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Mejor mes de agosto en los 119 años de historia de ŠKODA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cuota de mercado europeo supera por primera vez el 5% en agosto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Estreno mundial del nuevo ŠKODA Fabia a principios de octubre en París		ŠKODA ha vuelto a lograr un crecimiento de dos dígitos en agosto. Las entregas de la marca han crecido un 14,3% hasta los 73.200 vehículos (agosto 2013: 64.000), lo que convierte a este mes de agosto en el mejor de toda la historia de ŠKODA. En Europa Occidental, la marca ha crecido un 14,5%, en China un 19,1% y en Europa Central un 32,4%. La cuota de mercado europea de la marca ha superado por primera vez el 5% (5,1%) en agosto.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"ŠKODA mantiene su rumbo de crecimiento", asegura Werner Eichhorn, Responsable de Ventas y Marketing del Consejo de Dirección de ŠKODA. "En todos los mercados, podemos apreciar que nuestra rejuvenecida gama de modelos está atrayendo a nuevos grupos de consumidores. El estreno mundial del nuevo Fabia en el Salón Internacional del Automóvil de París es el siguiente hito dentro de la campaña de modelos de ŠKODA".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nuevo ŠKODA Fabia se presentará al público por primera vez a principios de octubre en el Salón de París. La completamente rediseñada tercera generación del Fabia hace gala de un diseño impresionante y emocional, tecnología innovadora y la más alta funcionalidad.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 Europa Occidental, las entregas a clientes de ŠKODA han crecido un 14,5% hasta las 24.500 unidades este agosto (agosto 2013: 21.400), con una cuota de mercado que ha crecido hasta el 3,8%. En Alemania, ŠKODA ha crecido un 18,8% hasta los 10.500 vehículos entregados (agosto 2013: 8.800), y sigue fortaleciendo su posición como la marca importada más fuerte en este país. En el Reino Unido, el fabricante registró un crecimiento del 18,5%, con 2.600 vehículos entregados (agosto 2013: 2.200). ŠKODA también consiguió un crecimiento de dos dígitos en Suecia (1.200 vehículos; +14,0%), Bélgica (1.000 vehículos; +44,8%), España (800 vehículos; +13,0%), en Noruega (700 vehículos, +26,8%), Italia (700 vehículos; +14,9%), Grecia (200 vehículos; +18,1%) y Portugal (200 vehículos; +83,3%).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 Europa del Este, ŠKODA ha entregado 10.000 vehículos a clientes este mes de agosto (agosto 2013: 10.500). En Rusia, ŠKODA incrementó su cuota de mercado hasta el 4,2%, vendiendo 6.800 vehículos (agosto 2013: 7.100). La marca logró un crecimiento significativo en los países de Kazajistán (900 vehículos, +127,7%), Rumana (600 vehículos, +62,3%), Serbia (300 vehículos, +11,2%), Bulgaria (200 vehículos, +48,1%), Bosnia (100 vehículos, +32,2%) y los Países Bálticos (500 vehículos, +41,0%).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entregas de ŠKODA han crecido un tercio en agosto en Europa Central. Las entregas a clientes se han incrementado en un 32,4% hasta 11.200 vehículos (agosto 2013: 8.500). En su mercado local de República Checa, 5.900 clientes han optado por un ŠKODA, lo que supone un incremento del 33,2% en comparación con el último mes de agosto (4.400 entregas). La cuota de mercado de ŠKODA en República Checa ha crecido hasta el 42,2% en agosto. La marca también ha conseguido unos excelentes resultados de ventas en Polonia (3.000 vehículos, +30,5%), Eslovaquia (1.300 vehículos, +44,6%), Hungría (500 vehículos, +20,1%) y Eslovenia (400 vehículos, +49,4%).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su mercado individual más fuerte, China, ŠKODA ha crecido un 19,1% con 21.600 vehículos entregados este agosto (agosto 2013: 18.100). La marca también ha registrado un crecimiento notable en Israel (1.300 vehículos, +15,5%), Taiwán (200 vehículos, +127,4%) y Nueva Zelanda (100 vehículos, +89,2%). En India, ŠKODA ha entregado 1.000 vehículos en agosto (agosto 2013: 1.500).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Entregas a clientes de ŠKODA en agosto de 2014 (en unidades, redondeadas, por modelo; +/- porcentual en comparación con agosto de 2013):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ŠKODA Octavia (24.800; -2,4%)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ŠKODA Rapid (18.900; +128,6%)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ŠKODA Fabia (11.200; -15,9%)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ŠKODA Yeti (7.100; +44,5%)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ŠKODA Superb (6.700; -3,2%)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ŠKODA Roomster (1.900; -13,7%)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ŠKODA Citigo (solo vendido en Europa: 2.500; -15,2%)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SKODA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https://www.notasdeprensa.es/la-ventas-de-skoda-crecen-de-nuevo-en-agosto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