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UPV reconoce a personas e instituciones que crean valor a través del Programa de Cátedras de Empresa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acto de reconocimiento se celebra por primera vez en la historia de la Universidad y será clausurado por el Rector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Vicerrectorado de Empleo y Formación Permanente de la Universitat Politècnica de València (UPV) ha decidido, por primera vez en su historia, celebrar un acto para reconocer la labor que desarrollan tanto empresas e instituciones, como personas a través de los Programas Cátedras de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acto, en el que también participará Francisco J. Mora, antiguo rector de la universidad, será clausurado por José Capilla, rector de la UPV. Durante el mismo, se realizarán los siguientes reconocimientos: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Reconocimiento a la fidelidad de Cátedra (la más longeva): CÁTEDRA BLANCA, firmada en el año 2000 con la empresa Cemex, que lleva activa desde entonces. En el año 2021 pasó a Cimsa.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Profesor/a que más tiempo ha dirigido una cátedra de manera ininterrumpida: Eduardo de Miguel en la CÁTEDRA CERÁMICA ASCER. El profesor Eduardo de Miguel ha dirigido esta cátedra desde su creación en el año 2006.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Escuela que más cátedras haya firmado: ETSIAMN. La Escuela Técnica Superior de Ingeniería Agronómica y del Medio Natural ha firmado un total de 29 convenios de cátedras y aulas desde el año 2007 alcanzando una dotación de más de 4,5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Cátedra cuya aportación haya sido más elevada: CÁTEDRA BAYER. Desde su creación en 2011, esta cátedra ha gestionado un total de 1.353.053,21 euros, siendo la cátedra con la aportación más elevada.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Cátedra que más prácticas en UPV haya realizado: CÁTEDRA STADLER. La Cátedra Stadler tiene como una de sus actividades principales la realización de prácticas UPV, habiendo firmado, hasta la fecha, un total de 75 convenios.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Cátedra cuyo impacto en el interés general del estudiante haya generado: CATEDRA CULTURA DIRECTIVA Y EMPRESARIAL, que organiza todos los años el curso Líderes, que ofrece formación dual entre la UPV y las empresas participantes en la cátedra.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Cátedra que se haya destinado a actividades con impacto social CÁTEDRA FUNDACIÓN QUAES-ASCIRES. La Cátedra desarrolla la promoción, desarrollo y formación en imagen, genética y genómica con el fin de avanzar hacia diagnósticos cada vez más precisos.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Escuelas que más han crecido en los dos últimos años ETSINF. La Escuela Técnica Superior de Ingeniería Informática cuenta con 4 convenios.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Escuelas que más han crecido en los dos últimos años ETSICCP. La Escuela Técnica Superior de Ingeniería de Caminos, Canales y Puertos ha firmado 6 convenios.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CÁTEDRA TORRECID por su implicación en actividades de empleo.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Vicerrectorado de Empleo y Formación Permanente, apuesta desde hace más de 20 años por crear valor a través de la colaboración entre Universidades y empresas con el programa de Cátedras. Para María Dolores Salvador, responsable del Vicerrectorado, "estamos plenamente convencidos del valor que genera la colaboración entre Universidad y empresa y en la riqueza que esta colaboración ofrece a empresas, a la Universidad y al alumnado, además de la positiva repercusión que esta relación provoca en la sociedad en general. Por eso hemos decidido realizar este reconocimiento a las personas, empresas e instituciones que trabajan en el día a día para ofrecer este valor añadido a nuestra sociedad".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Castro Robaina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Consultores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699418463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https://www.notasdeprensa.es/la-upv-reconoce-a-personas-e-instituciones-que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Valencia Emprendedores Recursos humanos Premios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