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Indra ya gestiona el tráfico urbano de Manila, en Filipinas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Metropolitan Manila Development Authority (MMDA) ha inaugurado el nuevo centro de control del tráfico urbano de Metro Manila, diseñado e implantado por Indra con las últimas tecnologías y cuyo corazón constituye el sistema de gestión inteligente del tráfico Hermes de la multinacional de consultoría y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por importe de 5,5 M€, fue adjudicado en 2013 a Indra e incluye la construcción y equipamiento de un innovador Centro de Mando, Control y Comunicaciones, también conocido como Metrobase v2.0, en consorcio con la empresa filipina Meralco Industrial Engineering Services Corporation (Miescor).</w:t>
            </w:r>
          </w:p>
          <w:p>
            <w:pPr>
              <w:ind w:left="-284" w:right="-427"/>
              <w:jc w:val="both"/>
              <w:rPr>
                <w:rFonts/>
                <w:color w:val="262626" w:themeColor="text1" w:themeTint="D9"/>
              </w:rPr>
            </w:pPr>
            <w:r>
              <w:t>	Además de mejorar el flujo del tráfico y reducir el tiempo de los desplazamientos, la tecnología implantada en Metro Manila destaca por estar preparada para gestionar la movilidad en el futuro, ya que el sistema tiene capacidad para controlar más de 500 intersecciones. Además, ha sido concebido con un enfoque global e integrado, que permitirá optimizar el movimiento de vehículos, pero también de personas, bienes y servicios. Para MMDA contar con una solución a largo plazo es fundamental para poder gestionar el movimiento de los más de 11 millones de habitantes de Metro Manila, principal centro de negocios, comercial e industrial del país.</w:t>
            </w:r>
          </w:p>
          <w:p>
            <w:pPr>
              <w:ind w:left="-284" w:right="-427"/>
              <w:jc w:val="both"/>
              <w:rPr>
                <w:rFonts/>
                <w:color w:val="262626" w:themeColor="text1" w:themeTint="D9"/>
              </w:rPr>
            </w:pPr>
            <w:r>
              <w:t>	La primera fase del proyecto ha incluido la instalación de controladores de tráfico y reguladores semafóricos para 85 intersecciones claves, integrados a través del sistema Hermes en un centro de control ubicado en el edificio de Metrobase v2.0. Además, se ha implantado un sistema de vigilancia de última generación dotado con 25 cámaras de control de tráfico de alta definición para monitorizar la circulación de los vehículos y los posibles incidentes en los principales puntos de la ciudad.</w:t>
            </w:r>
          </w:p>
          <w:p>
            <w:pPr>
              <w:ind w:left="-284" w:right="-427"/>
              <w:jc w:val="both"/>
              <w:rPr>
                <w:rFonts/>
                <w:color w:val="262626" w:themeColor="text1" w:themeTint="D9"/>
              </w:rPr>
            </w:pPr>
            <w:r>
              <w:t>	Gracias al centro de control de alta tecnología y la avanzada plataforma de gestión integral de la movilidad implantada por Indra, se podrán gestionar de manera conjunta y coordinada los diferentes sistemas y el movimiento de personas, servicios y vehículos de la ciudad, así como contar con información precisa en tiempo real sobre el estado de la circulación, lo que permitirá acortar los tiempos de viaje y reducir las congestiones de tráfico. Esto se traducirá, a su vez, en una reducción de las emisiones y el gasto de combustible. Además, se mejorará la seguridad de peatones, viajeros, conductores y vehículos en Metro Manila.</w:t>
            </w:r>
          </w:p>
          <w:p>
            <w:pPr>
              <w:ind w:left="-284" w:right="-427"/>
              <w:jc w:val="both"/>
              <w:rPr>
                <w:rFonts/>
                <w:color w:val="262626" w:themeColor="text1" w:themeTint="D9"/>
              </w:rPr>
            </w:pPr>
            <w:r>
              <w:t>	La alta escalabilidad de la plataforma hace posible la incorporación paulatina de más sistemas de señalización y nuevas soluciones, que permitirán a MMDA seguir avanzando hacia una gestión inteligente de la movilidad.</w:t>
            </w:r>
          </w:p>
          <w:p>
            <w:pPr>
              <w:ind w:left="-284" w:right="-427"/>
              <w:jc w:val="both"/>
              <w:rPr>
                <w:rFonts/>
                <w:color w:val="262626" w:themeColor="text1" w:themeTint="D9"/>
              </w:rPr>
            </w:pPr>
            <w:r>
              <w:t>	Este proyecto para una de las principales capitales de Asia refuerza a Indra como una de las compañías líderes en el desarrollo e implantación de tecnología inteligente para la gestión del tráfico y el transporte urbano, con referencias en países como China, Brasil, Chile, México, Perú, Estados Unidos, Marruecos, Portugal, Polonia o España. Refuerza, además, la creciente posición de Indra en el país y permite a la multinacional avanzar en su objetivo de incrementar su presencia en el mercado asiático.</w:t>
            </w:r>
          </w:p>
          <w:p>
            <w:pPr>
              <w:ind w:left="-284" w:right="-427"/>
              <w:jc w:val="both"/>
              <w:rPr>
                <w:rFonts/>
                <w:color w:val="262626" w:themeColor="text1" w:themeTint="D9"/>
              </w:rPr>
            </w:pPr>
            <w:r>
              <w:t>	Indra en Filipinas</w:t>
            </w:r>
          </w:p>
          <w:p>
            <w:pPr>
              <w:ind w:left="-284" w:right="-427"/>
              <w:jc w:val="both"/>
              <w:rPr>
                <w:rFonts/>
                <w:color w:val="262626" w:themeColor="text1" w:themeTint="D9"/>
              </w:rPr>
            </w:pPr>
            <w:r>
              <w:t>	En el mercado de Transporte y Tráfico, Indra también está llevando a cabo en Filipinas la renovación del sistema de peaje de la autopista North Luzon Expressway (NLEX), una de las principales del país.</w:t>
            </w:r>
          </w:p>
          <w:p>
            <w:pPr>
              <w:ind w:left="-284" w:right="-427"/>
              <w:jc w:val="both"/>
              <w:rPr>
                <w:rFonts/>
                <w:color w:val="262626" w:themeColor="text1" w:themeTint="D9"/>
              </w:rPr>
            </w:pPr>
            <w:r>
              <w:t>	La presencia de la compañía está también consolidada en otros mercados, como el de Energía y Utilities. La multinacional es socio tecnológico global de Meralco, la mayor eléctrica de Filipinas, y presta servicios a las principales compañías del sector energético filipino, como Visayas Electric Corporation (VECO), la segunda distribuidora del país; Cepalco; National Power Corporation (NPC), la compañía pública de generación; o Energy Development Corporation (EDC), la mayor compañía de generación de energía geotérmica, entre otras. Las dos compañías que prestan servicios de saneamiento en Manila también han confiado en la tecnología de Indra, que ya gestiona los procesos comerciales de Mayniland y se va a implantar en Manila Water Company.</w:t>
            </w:r>
          </w:p>
          <w:p>
            <w:pPr>
              <w:ind w:left="-284" w:right="-427"/>
              <w:jc w:val="both"/>
              <w:rPr>
                <w:rFonts/>
                <w:color w:val="262626" w:themeColor="text1" w:themeTint="D9"/>
              </w:rPr>
            </w:pPr>
            <w:r>
              <w:t>	Respecto a otros sectores, Indra está implantando actualmente un sistema global de salud en el hospital más importante de Filipinas, el Centro Médico Makati; y ha finalizado la modernización de la administración de Justicia en la Corte Suprema de Justicia de Filipinas.</w:t>
            </w:r>
          </w:p>
          <w:p>
            <w:pPr>
              <w:ind w:left="-284" w:right="-427"/>
              <w:jc w:val="both"/>
              <w:rPr>
                <w:rFonts/>
                <w:color w:val="262626" w:themeColor="text1" w:themeTint="D9"/>
              </w:rPr>
            </w:pPr>
            <w:r>
              <w:t>	Indra cuenta con más de 800 profesionales y un software lab en Filipinas. La multinacional tiene también filiales en India, China y Sídney.</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https://www.notasdeprensa.es/la-tecnologia-de-indra-ya-gestiona-el-trafico_1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