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antivibratoria que mejorará la calidad de vida en zonas urbanas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Rem Kamarian y Jachatur (Jack) Kamarian han liderado el desarrollo de una nueva tecnología para la fabricación de materiales antivibratorios, que promete mejorar la calidad de vida de las personas que viven cerca de grandes infraestructuras de transporte, como vías de trenes, metro y tranvías. Este avance significativo reducirá la vibración y la contaminación acústica en estas áreas, proporcionando un entorno más tranquilo y saludable para sus habitantes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afirman los hermanos Rem Kamarian y Jack Kamarian, este material está fabricado a base de un polímero innovador que tiene la capacidad de absorber vibraciones en un radio de hasta 50 metros.</w:t>
            </w:r>
          </w:p>
          <w:p>
            <w:pPr>
              <w:ind w:left="-284" w:right="-427"/>
              <w:jc w:val="both"/>
              <w:rPr>
                <w:rFonts/>
                <w:color w:val="262626" w:themeColor="text1" w:themeTint="D9"/>
              </w:rPr>
            </w:pPr>
            <w:r>
              <w:t>Esta característica es fundamental para las zonas residenciales que se encuentran cerca del transporte público, donde el ruido y la vibración pueden ser perjudiciales para la calidad de vida. Además, este polímero es extremadamente resistente a temperaturas extremas, soportando desde -70°C hasta 60°C, lo que garantiza su eficacia y durabilidad en diversas condiciones climáticas.</w:t>
            </w:r>
          </w:p>
          <w:p>
            <w:pPr>
              <w:ind w:left="-284" w:right="-427"/>
              <w:jc w:val="both"/>
              <w:rPr>
                <w:rFonts/>
                <w:color w:val="262626" w:themeColor="text1" w:themeTint="D9"/>
              </w:rPr>
            </w:pPr>
            <w:r>
              <w:t>En cuanto al proceso de implementación, este es meticuloso y específico para cada proyecto. Para poder tener unos resultados excelentes, se realiza un estudio previo de la zona de alta vibración y ruido para llevar a cabo la construcción del edificio correctamente. Este análisis trata varios factores: la carga específica en cada área de la base del edificio y las características de la vibración en función de la zona y los factores externos.</w:t>
            </w:r>
          </w:p>
          <w:p>
            <w:pPr>
              <w:ind w:left="-284" w:right="-427"/>
              <w:jc w:val="both"/>
              <w:rPr>
                <w:rFonts/>
                <w:color w:val="262626" w:themeColor="text1" w:themeTint="D9"/>
              </w:rPr>
            </w:pPr>
            <w:r>
              <w:t>"De esta manera, seleccionamos el material más adecuado para cada etapa del proyecto, garantizando una protección infalible contra las vibraciones", afirma Jachatur Kamarian.</w:t>
            </w:r>
          </w:p>
          <w:p>
            <w:pPr>
              <w:ind w:left="-284" w:right="-427"/>
              <w:jc w:val="both"/>
              <w:rPr>
                <w:rFonts/>
                <w:color w:val="262626" w:themeColor="text1" w:themeTint="D9"/>
              </w:rPr>
            </w:pPr>
            <w:r>
              <w:t>Una vez completado el estudio, el material se coloca en la base del edificio, se cubre con hormigón y se procede con la construcción. Para garantizar que cada parte del edificio esté protegida adecuadamente, se utiliza un sistema de identificación por colores del material, donde cada uno representa una carga específica y óptima, colocando los materiales sin error alguno.</w:t>
            </w:r>
          </w:p>
          <w:p>
            <w:pPr>
              <w:ind w:left="-284" w:right="-427"/>
              <w:jc w:val="both"/>
              <w:rPr>
                <w:rFonts/>
                <w:color w:val="262626" w:themeColor="text1" w:themeTint="D9"/>
              </w:rPr>
            </w:pPr>
            <w:r>
              <w:t>En definitiva, la innovación de Rem Kamarian y Jachatur Kamarian establece un nuevo estándar en la construcción y el bienestar urbano, ofreciendo una solución versátil para mejorar la calidad de vida tanto en entornos urbanos como industriales.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 Kamarian</w:t>
      </w:r>
    </w:p>
    <w:p w:rsidR="00C31F72" w:rsidRDefault="00C31F72" w:rsidP="00AB63FE">
      <w:pPr>
        <w:pStyle w:val="Sinespaciado"/>
        <w:spacing w:line="276" w:lineRule="auto"/>
        <w:ind w:left="-284"/>
        <w:rPr>
          <w:rFonts w:ascii="Arial" w:hAnsi="Arial" w:cs="Arial"/>
        </w:rPr>
      </w:pPr>
      <w:r>
        <w:rPr>
          <w:rFonts w:ascii="Arial" w:hAnsi="Arial" w:cs="Arial"/>
        </w:rPr>
        <w:t>Jack Kamarian </w:t>
      </w:r>
    </w:p>
    <w:p w:rsidR="00AB63FE" w:rsidRDefault="00C31F72" w:rsidP="00AB63FE">
      <w:pPr>
        <w:pStyle w:val="Sinespaciado"/>
        <w:spacing w:line="276" w:lineRule="auto"/>
        <w:ind w:left="-284"/>
        <w:rPr>
          <w:rFonts w:ascii="Arial" w:hAnsi="Arial" w:cs="Arial"/>
        </w:rPr>
      </w:pPr>
      <w:r>
        <w:rPr>
          <w:rFonts w:ascii="Arial" w:hAnsi="Arial" w:cs="Arial"/>
        </w:rPr>
        <w:t>674775236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https://www.notasdeprensa.es/la-tecnologia-antivibratoria-que-mejorara-la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