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sostenibilidad y el ahorro, principales bazas de las instalaciones fotovoltaicas, apunta Lodeal Green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placas solares se han convertido en un elemento más del skyline de todo tipo de ciudades, pueblos y casas de campo gracias a la búsqueda de energías renovables y limpias y un considerable ahorro en el desembolso mensual por consumo eléctrico, sostienen desde Lodeal Green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años, se ha experimentado un auge considerable de instalación de placas solares en todo tipo de edificaciones para disfrutar de una serie de beneficios relacionados con esta actividad, especialmente desde 2018, un punto de inflexión para los interesados en esta tecnología por la retirada del llamado impuesto al sol.</w:t>
            </w:r>
          </w:p>
          <w:p>
            <w:pPr>
              <w:ind w:left="-284" w:right="-427"/>
              <w:jc w:val="both"/>
              <w:rPr>
                <w:rFonts/>
                <w:color w:val="262626" w:themeColor="text1" w:themeTint="D9"/>
              </w:rPr>
            </w:pPr>
            <w:r>
              <w:t>Desde entonces, empresas dedicadas a esta actividad han experimentado un incremento en sus operaciones, en busca del beneficio de las propiedades del abastecimiento de los paneles fotovoltaicos, que el pasado año experimento un crecimiento interanual de un 30%, con previsiones de mejora de datos en el presente año.</w:t>
            </w:r>
          </w:p>
          <w:p>
            <w:pPr>
              <w:ind w:left="-284" w:right="-427"/>
              <w:jc w:val="both"/>
              <w:rPr>
                <w:rFonts/>
                <w:color w:val="262626" w:themeColor="text1" w:themeTint="D9"/>
              </w:rPr>
            </w:pPr>
            <w:r>
              <w:t>España es un país que cuenta con unas condiciones geográficas muy favorables para la instalación de estas soluciones, por lo que es otro factor que ha impulsado el uso de estas fuentes.</w:t>
            </w:r>
          </w:p>
          <w:p>
            <w:pPr>
              <w:ind w:left="-284" w:right="-427"/>
              <w:jc w:val="both"/>
              <w:rPr>
                <w:rFonts/>
                <w:color w:val="262626" w:themeColor="text1" w:themeTint="D9"/>
              </w:rPr>
            </w:pPr>
            <w:r>
              <w:t>Por qué apostar por las instalaciones fotovoltaicasTanto si se trata de construcciones destinadas a residencia como a sede de empresas u otras actividades colectivas, las instalaciones de paneles solares suponen una solución óptima por distintas cuestiones:</w:t>
            </w:r>
          </w:p>
          <w:p>
            <w:pPr>
              <w:ind w:left="-284" w:right="-427"/>
              <w:jc w:val="both"/>
              <w:rPr>
                <w:rFonts/>
                <w:color w:val="262626" w:themeColor="text1" w:themeTint="D9"/>
              </w:rPr>
            </w:pPr>
            <w:r>
              <w:t>Ahorro en las facturas: muchos de los equipos y electrodomésticos que abastecen a las personas en su día a día pueden funcionar a través de la energía generada por los paneles fotovoltaicos, por lo que esa proporción del consumo acabará siendo gratuita y con base en energías limpias y renovables, lo que se traduce en facturas mucho menos cuantiosas.</w:t>
            </w:r>
          </w:p>
          <w:p>
            <w:pPr>
              <w:ind w:left="-284" w:right="-427"/>
              <w:jc w:val="both"/>
              <w:rPr>
                <w:rFonts/>
                <w:color w:val="262626" w:themeColor="text1" w:themeTint="D9"/>
              </w:rPr>
            </w:pPr>
            <w:r>
              <w:t>Lucha contra el cambio climático: la búsqueda de un recurso sostenible para suministrar energía a una edificación sin emisiones de gases nocivos u otros parámetros que comprometen la salud del planeta.</w:t>
            </w:r>
          </w:p>
          <w:p>
            <w:pPr>
              <w:ind w:left="-284" w:right="-427"/>
              <w:jc w:val="both"/>
              <w:rPr>
                <w:rFonts/>
                <w:color w:val="262626" w:themeColor="text1" w:themeTint="D9"/>
              </w:rPr>
            </w:pPr>
            <w:r>
              <w:t>Acuerdos de compensación con las comercializadoras: la compatibilidad de esta fuente con las convencionales es toda una realidad, por lo que se disfruta de la tranquilidad de disponer de una modalidad dual de abastecimiento energético.</w:t>
            </w:r>
          </w:p>
          <w:p>
            <w:pPr>
              <w:ind w:left="-284" w:right="-427"/>
              <w:jc w:val="both"/>
              <w:rPr>
                <w:rFonts/>
                <w:color w:val="262626" w:themeColor="text1" w:themeTint="D9"/>
              </w:rPr>
            </w:pPr>
            <w:r>
              <w:t>Pocos requisitos: solamente se necesita una superficie válida en la que instalar estos paneles para empezar a disfrutar de sus beneficios.</w:t>
            </w:r>
          </w:p>
          <w:p>
            <w:pPr>
              <w:ind w:left="-284" w:right="-427"/>
              <w:jc w:val="both"/>
              <w:rPr>
                <w:rFonts/>
                <w:color w:val="262626" w:themeColor="text1" w:themeTint="D9"/>
              </w:rPr>
            </w:pPr>
            <w:r>
              <w:t>Lodeal Green ha experimentado un importante desarrollo en los últimos años hasta convertirse en una de las ofertas más seguras, eficientes y asequibles para adaptarse a las fuentes energéticas del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Lodeal Green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+34 630608088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https://www.notasdeprensa.es/la-sostenibilidad-y-el-ahorro-principales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Ecología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