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Madrid el 05/08/2020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Sidrería El Embarcadero consolida su modelo en franquicia tras el Covid-19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cadena de restaurantes asturianos mantuvo su facturación durante la emergencia sanitaria gracias a la reinvención del servicio e innovación de productos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concepto de franquicia se ha convertido en una gran oportunidad de inversión y autoempleo. La reinvención del sector hostelero en el nuevo escenario post COVID-19 ha sido fundamental para continuar creciendo, en el caso de la franquicia La Sidrería del Embarcadero continuaron operativos a través del servicio delivery con el objetivo de dar un servicio de calidad y seguro a todos los clientes que lo demandasen.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Embarcadero se ha mantenido firme durante la pandemia gracias a su amplia variedad de platos caseros con producto de gran calidad a precios asequibles y llamativos, a la incorporación de nuevos productos como los bollos preñados artesanales de distintas variedades, ingredientes y sabores (tartar de atún, ensaladilla rusa, carrillera ibérica al Pedro Jiménez, revuelto de morcilla con patatas paja, chorizo asturiano, chipirones encebollados, queso de cabra frito etc), y su amplia variedad de cachopos al más puro estilo asturiano; todo ello en un ambiente con un estilo que combina elegancia y tradición.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cuenta con varios establecimientos operativos y referentes en todo Madrid, como los locales madrileños de Leganés y Móstoles que abarcan una amplia zona geográfica y aseguran gran afluencia de público. Sus locales generan una experiencia diferente, ya que imitan las sidrerías típicas de la región asturiana con una oferta de productos renovada y exclusiva.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Covid han conseguido adaptarse al contexto, explotando con éxito el servicio a domicilio, convirtiéndose en referente en muy poco tiempo en las zonas donde se encuentra. Gracias al planteamiento estratégico planteado e iniciado por la enseña durante los meses de confinamiento, han conseguido consolidar sus locales y prevén nuevas aperturas a nivel nacional en poco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más de 25 años en el sector, la marca demuestra su gran capacidad de adaptación y aprendizaje constante, es por ello, que El Embarcadero se concibe como una gran oportunidad de inversión, por su concepto atractivo, económico y rentable. La enseña plantea más aperturas próximas Gracias a los buenos resultados obtenidos durante estos meses, la enseña plantea nuevas aperturas y continuar con sus planes de desarrollo en forma de franquicia de la mano de la consultora Tormo Franquicias Consulting.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inversión reducida, El Embarcadero ofrece varias opciones de negocio competitivo, innovador y versátil para que el futuro franquiciado cree un negocio a medida: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Inversores/emprendedores que deseen empezar con un negocio hostelero,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Empresarios que cuenten con un restaurante y quieran remodelar dándole otra proyección de futuro de la mano de un formato ampliamente consolidado.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Embarcadero posee una de las inversiones más competitivas en el mercado actual de franquicias, también goza de grandes acuerdos a nivel nacional con proveedores que permiten un margen de beneficio mayor para el franquiciado.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 concepto ampliamente testado y un know how con muchas décadas encima que permite una fácil y óptima gestión e implementación por parte del futuro franquiciado.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de la franquicia El Embarcadero, póngase en contacto, sin compromiso, con su departamento de expansión y le facilitarán toda la información que precise.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Borja Sánchez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bsanchez@tormofranquicias.es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911 592 558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Borja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Expansión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https://www.notasdeprensa.es/la-sidreria-el-embarcadero-consolida-su-modelo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Restauración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