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Sala Berlanga de Madrid exhibirá más de 100 películas con entrada libre en el XXIV Festival de Cine de Madrid-PNR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Berlanga de Fundación SGAE es una de las sedes principales del 24º Festival de Cine de Madrid – PNR y acogerá más de 100 películas de diferentes secciones y formatos durante los días de celebración de esta cita otoñal: del 16 al 25 de octubre en distintas sedes de la Comunidad de Madrid. Aparte de las Secciones Oficiales (Largometraje, Cortometraje y Socios PNR), esta sala acogerá algunas de las Secciones Paralelas: Sesión Inaugural y de Clausura, Panorama Internacional Cortometrajes, Cine Molón: Cine para Niños, Amigos de Mincasor: Cine Sordo, y Vermú Corto: Sesión Zarro.</w:t>
            </w:r>
          </w:p>
          <w:p>
            <w:pPr>
              <w:ind w:left="-284" w:right="-427"/>
              <w:jc w:val="both"/>
              <w:rPr>
                <w:rFonts/>
                <w:color w:val="262626" w:themeColor="text1" w:themeTint="D9"/>
              </w:rPr>
            </w:pPr>
            <w:r>
              <w:t>Por un lado, la Sesión Inaugural, que se celebra el viernes 16 de octubre a las 21:00 horas, estará dedicada a México con el estreno europeo del largometraje La guerra de Manuela Jankovic, dirigido por la uruguaya nacionalizada en México Diana Cardozo, y el estreno en España del cortometraje previo La despedida, de Yanet Pantoja Neri. La Sesión de Clausura estará dedicada a Argentina y la programación está compuesta por el largometraje Arrebato, de la argentina Sandra Gugliotta, que se estrena en Europa, y el estreno en España del cortometraje previo de Inés Villanueva Así somos sin Serena.</w:t>
            </w:r>
          </w:p>
          <w:p>
            <w:pPr>
              <w:ind w:left="-284" w:right="-427"/>
              <w:jc w:val="both"/>
              <w:rPr>
                <w:rFonts/>
                <w:color w:val="262626" w:themeColor="text1" w:themeTint="D9"/>
              </w:rPr>
            </w:pPr>
            <w:r>
              <w:t>La Sala Berlanga también acogerá la Sección Paralela denominada Panorama Internacional Cortometrajes, que incluye 18 filmes iberoamericanos y europeos, entre los que se encuentran un estreno mundial, Zafiro, de André Robert, ocho estrenos en España y ocho estrenos en Madrid.</w:t>
            </w:r>
          </w:p>
          <w:p>
            <w:pPr>
              <w:ind w:left="-284" w:right="-427"/>
              <w:jc w:val="both"/>
              <w:rPr>
                <w:rFonts/>
                <w:color w:val="262626" w:themeColor="text1" w:themeTint="D9"/>
              </w:rPr>
            </w:pPr>
            <w:r>
              <w:t>Tras la retirada hace tres años de la convocatoria de ayudas a festivales de la Comunidad de Madrid, el #24FestivalCineMadrid, con la colaboración de Fundación SGAE, ha recogido el guante y presenta en tres sesiones (16 de octubre a las 19:00, 19 de octubre a las 17:00 y 23 de octubre a las 19:00) y en una pantalla idónea, una muestra de los géneros de animación, documental, ficción y experimental de distintos países: Portugal, Reino Unido, Austria, Chile, Argentina, Dinamarca, Polonia, Islandia, Uruguay, Paraguay, México, Croacia, Brasil, Costa Rica, Colombia, Cuba…</w:t>
            </w:r>
          </w:p>
          <w:p>
            <w:pPr>
              <w:ind w:left="-284" w:right="-427"/>
              <w:jc w:val="both"/>
              <w:rPr>
                <w:rFonts/>
                <w:color w:val="262626" w:themeColor="text1" w:themeTint="D9"/>
              </w:rPr>
            </w:pPr>
            <w:r>
              <w:t>Además, la sala también acogerá películas adaptadas para la comunidad sorda gracias a la Sección Amigos de Mincasor: Cine Sordo, que constará de cinco cortometrajes programados para el sábado 17 de octubre; y filmes para niños gracias a la Sección Cine Molón: Cine para Niños, con 24 cortometrajes en tres sesiones diferenciadas por edades: de 2 a 4 años, de 5 a 7 años, y más de 8 años.</w:t>
            </w:r>
          </w:p>
          <w:p>
            <w:pPr>
              <w:ind w:left="-284" w:right="-427"/>
              <w:jc w:val="both"/>
              <w:rPr>
                <w:rFonts/>
                <w:color w:val="262626" w:themeColor="text1" w:themeTint="D9"/>
              </w:rPr>
            </w:pPr>
            <w:r>
              <w:t>Por su parte, la Sección Vermú Corto – Sesión Zarro programará un cortometraje antes de cada uno de los largometrajes que compiten en la Sección Oficial, dentro de la filosofía de “un corto antes de un largo” que apoya el #24FestivalCineMadrid.</w:t>
            </w:r>
          </w:p>
          <w:p>
            <w:pPr>
              <w:ind w:left="-284" w:right="-427"/>
              <w:jc w:val="both"/>
              <w:rPr>
                <w:rFonts/>
                <w:color w:val="262626" w:themeColor="text1" w:themeTint="D9"/>
              </w:rPr>
            </w:pPr>
            <w:r>
              <w:t>Más información en la web del Festival de Cine de Madrid – PNR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https://www.notasdeprensa.es/la-sala-berlanga-de-madrid-exhibira-mas-de-100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