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propuesta de reformas urgentes del trabajo autónomo inicia su tramitación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Ciudadanos ha conseguido el apoyo de los principales grupos del Congreso de los Diputados en la presentación de la propuesta de reformas urgentes del trabajo autónomo con 323 votos a favor, 0 votos en contra y 12 abstenciones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Ciudadanos ha conseguido el apoyo de los principales grupos del Congreso de los Diputados en la presentación de la propuesta de reformas urgentes del trabajo autónomo con 323 votos a favor, 0 votos en contra y 12 abstenciones. Se abre ahora el plazo de enmiendas y se remitirá a la comisión que corresponda para su tramitación.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Era algo esperado, aunque quizás algo se ha quedado por el camino. Las principales cuestiones de la propuesta tienen que ver con los siguientes aspectos: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para reducir cargas administrativas, reduciendo recargos por ingresos fuera de plazo a la Seguridad Social, altas y bajas efectivas desde el día que se realizan y no a primeros o finales de mes y más facilidad para el cambio de bases.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Extensión de la tarifa plana a un año de duración y diversas reducciones durante el año siguiente, con 50% durante los seis meses siguientes y 30% para el resto hasta los dos años en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Mejoras en la conciliación de vida personal y profesional de los autónomos, con medidas para las bajas por maternidad y bonificación para las autónomas que se reincorporan después de su baja por maternidad.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claridad de la fiscalidad de los autónomos donde se incluyen la posibilidad de incluir los automóviles parcialmente afectos a una actividad económica o los suministros de agua y electricidad de autónomos que trabajan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cierto es que por lo menos parece que hay unanimidad a la hora de considerar que los autónomos están siendo tratados de forma injusta. Ahora los grupos podrán realizar enmiendas y veremos en qué concluye toda la tramitación de la ley, que posiblemente verá la luz a primeros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echan de menos medidas que tengan que ver con el pago de cuota de la seguridad social progresiva según facturación o directamente que no se pague si no se llega al salario mínimo. De todas formas habrá que ver como sale la ley definitiva para evaluar su impacto.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 La propuesta de reformas urgentes del trabajo autónomo inicia su tramitación   fue publicada originalmente en   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https://www.notasdeprensa.es/la-propuesta-de-reformas-urgentes-del-trabajo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