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nueva generación en audición llega de mano de la familia completa de Beltone Serene™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los nuevos formatos ITC y transmisor BTE CROS, por primera vez con prestaciones para usuarios con pérdida auditiva unilateral, la marca danesa extiende las prestaciones mejoradas de escucha en entornos ruidosos y la conectividad Bluetooth® Low Energy (LE) Audio y Auracast a todos los formatos de conectividad, y por lo tanto a cualquier usuario con pérdida auditiva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Beltone extiende la ayuda auditiva de familia, Serene, y con ello sus excepcionales prestaciones en entornos ruidosos y en cuanto a conectividad, a todos los formatos de audífonos.  </w:t>
            </w:r>
          </w:p>
          <w:p>
            <w:pPr>
              <w:ind w:left="-284" w:right="-427"/>
              <w:jc w:val="both"/>
              <w:rPr>
                <w:rFonts/>
                <w:color w:val="262626" w:themeColor="text1" w:themeTint="D9"/>
              </w:rPr>
            </w:pPr>
            <w:r>
              <w:t>La tecnología de Beltone Serene está concebida desde el enfoque Audición Orgánica, una filosofía basada en el funcionamiento natural del sentido del oído, y que, por lo tanto, desarrolla soluciones auditivas que suenan naturales, se sienten naturales y conectan a los usuarios de manera natural con el mundo que les rodea</w:t>
            </w:r>
          </w:p>
          <w:p>
            <w:pPr>
              <w:ind w:left="-284" w:right="-427"/>
              <w:jc w:val="both"/>
              <w:rPr>
                <w:rFonts/>
                <w:color w:val="262626" w:themeColor="text1" w:themeTint="D9"/>
              </w:rPr>
            </w:pPr>
            <w:r>
              <w:t>En febrero pasado, Beltone Serene llegaba al mercado español con el modelo microRIE recargable, que posteriormente se amplió con los modelos BTE e ITE, ambos recargables, y el CIC.</w:t>
            </w:r>
          </w:p>
          <w:p>
            <w:pPr>
              <w:ind w:left="-284" w:right="-427"/>
              <w:jc w:val="both"/>
              <w:rPr>
                <w:rFonts/>
                <w:color w:val="262626" w:themeColor="text1" w:themeTint="D9"/>
              </w:rPr>
            </w:pPr>
            <w:r>
              <w:t>Este otoño, la familia Beltone Serene estrena igualmente su ITC inalámbrico de pila 312 y el modelo CROS BTE inalámbrico.</w:t>
            </w:r>
          </w:p>
          <w:p>
            <w:pPr>
              <w:ind w:left="-284" w:right="-427"/>
              <w:jc w:val="both"/>
              <w:rPr>
                <w:rFonts/>
                <w:color w:val="262626" w:themeColor="text1" w:themeTint="D9"/>
              </w:rPr>
            </w:pPr>
            <w:r>
              <w:t>Escucha en entornos ruidososEl avance principal de Beltone Serene son sus prestaciones en entornos ruidosos y sus mejoras en cuanto a la conectividad actual, y la que viene, para personas con pérdida auditiva, dando así respuesta a la tradicional queja de los usuarios de audífonos: escuchar y entender las conversaciones en ambientes subidos de decibelios.</w:t>
            </w:r>
          </w:p>
          <w:p>
            <w:pPr>
              <w:ind w:left="-284" w:right="-427"/>
              <w:jc w:val="both"/>
              <w:rPr>
                <w:rFonts/>
                <w:color w:val="262626" w:themeColor="text1" w:themeTint="D9"/>
              </w:rPr>
            </w:pPr>
            <w:r>
              <w:t>El 89% de usuarios recomiendan Beltone Serene para escuchar en este tipo de entorno, puesto que les  ayuda a escuchar lo que realmente les importa (2).  Y todo ello sin que el paciente se pierda ni un solo sonido de los que le rodean, gracias al mejor acceso de la industria a los sonidos periféricos.(3)</w:t>
            </w:r>
          </w:p>
          <w:p>
            <w:pPr>
              <w:ind w:left="-284" w:right="-427"/>
              <w:jc w:val="both"/>
              <w:rPr>
                <w:rFonts/>
                <w:color w:val="262626" w:themeColor="text1" w:themeTint="D9"/>
              </w:rPr>
            </w:pPr>
            <w:r>
              <w:t>Una nueva generación  de conectividadBeltone Serene no solo es compatible con Bluetooth® Low Energy (LE) Audio, la nueva generación</w:t>
            </w:r>
          </w:p>
          <w:p>
            <w:pPr>
              <w:ind w:left="-284" w:right="-427"/>
              <w:jc w:val="both"/>
              <w:rPr>
                <w:rFonts/>
                <w:color w:val="262626" w:themeColor="text1" w:themeTint="D9"/>
              </w:rPr>
            </w:pPr>
            <w:r>
              <w:t>de conectividad Bluetooth que ofrece el sonido transmitido más claro con la menor latencia y consumo de batería para streaming durante todo el día (4). La gama completa de  audífonos de conectividad de Serene también se conecta con el audio de transmisión Auracast, la innovación en tecnología asistida que se está implementando a nivel mundial.</w:t>
            </w:r>
          </w:p>
          <w:p>
            <w:pPr>
              <w:ind w:left="-284" w:right="-427"/>
              <w:jc w:val="both"/>
              <w:rPr>
                <w:rFonts/>
                <w:color w:val="262626" w:themeColor="text1" w:themeTint="D9"/>
              </w:rPr>
            </w:pPr>
            <w:r>
              <w:t>La tecnología Auracast está basada en Bluetooth y permite la transmisión de audio a múltiples dispositivos simultáneamente -como audífonos, auriculares, altavoces o en general a cualquier dispositivo electrónico de sonido- sin necesidad de conexiones individuales entre cada uno de ellos.</w:t>
            </w:r>
          </w:p>
          <w:p>
            <w:pPr>
              <w:ind w:left="-284" w:right="-427"/>
              <w:jc w:val="both"/>
              <w:rPr>
                <w:rFonts/>
                <w:color w:val="262626" w:themeColor="text1" w:themeTint="D9"/>
              </w:rPr>
            </w:pPr>
            <w:r>
              <w:t>Nuevos accesoriosLa familia Beltone Serene, renovada también con nuevos accesorios, hará que cualquier persona con pérdida auditiva, sea cual sea, se sienta conectada, cómoda y en perfecta armonía con su entorno sonoro, donde quiera que esté.</w:t>
            </w:r>
          </w:p>
          <w:p>
            <w:pPr>
              <w:ind w:left="-284" w:right="-427"/>
              <w:jc w:val="both"/>
              <w:rPr>
                <w:rFonts/>
                <w:color w:val="262626" w:themeColor="text1" w:themeTint="D9"/>
              </w:rPr>
            </w:pPr>
            <w:r>
              <w:t>Y es que los accesorios inalámbricos de Serene son compatibles con Auracast.  El nuevo Multi-Mic+ y el TV-Streamer+ ayudan a los usuarios en situaciones de escucha desafiantes y les acercan, también hoy, la próxima generación de conectividad.</w:t>
            </w:r>
          </w:p>
          <w:p>
            <w:pPr>
              <w:ind w:left="-284" w:right="-427"/>
              <w:jc w:val="both"/>
              <w:rPr>
                <w:rFonts/>
                <w:color w:val="262626" w:themeColor="text1" w:themeTint="D9"/>
              </w:rPr>
            </w:pPr>
            <w:r>
              <w:t>Mejoras en el software de adaptaciónEl mejorado software Beltone Solus Max™ 2.0 facilita la personalización en los ajustes del audífono, al mismo tiempo que permite realizarlos de manera eficiente reduciendo el tiempo de gabinete.</w:t>
            </w:r>
          </w:p>
          <w:p>
            <w:pPr>
              <w:ind w:left="-284" w:right="-427"/>
              <w:jc w:val="both"/>
              <w:rPr>
                <w:rFonts/>
                <w:color w:val="262626" w:themeColor="text1" w:themeTint="D9"/>
              </w:rPr>
            </w:pPr>
            <w:r>
              <w:t>Beltone Solus Max 2.0 cuenta con un diseño moderno, y una interfaz de usuario más simple. Por ejemplo, ahora es posible comparar características entre diferentes niveles de tecnología en audífonos para facilitar el trabajo del audioprotesista a la hora de llegar al más apropiado para cada paciente.</w:t>
            </w:r>
          </w:p>
          <w:p>
            <w:pPr>
              <w:ind w:left="-284" w:right="-427"/>
              <w:jc w:val="both"/>
              <w:rPr>
                <w:rFonts/>
                <w:color w:val="262626" w:themeColor="text1" w:themeTint="D9"/>
              </w:rPr>
            </w:pPr>
            <w:r>
              <w:t>Asimismo, el nuevo software permite configurar e imprimir informes de incorporación personalizados para clientes en Beltone Solus Max 2.0.</w:t>
            </w:r>
          </w:p>
          <w:p>
            <w:pPr>
              <w:ind w:left="-284" w:right="-427"/>
              <w:jc w:val="both"/>
              <w:rPr>
                <w:rFonts/>
                <w:color w:val="262626" w:themeColor="text1" w:themeTint="D9"/>
              </w:rPr>
            </w:pPr>
            <w:r>
              <w:t>1.             Datos propietarios de GN en archivo (2023).</w:t>
            </w:r>
          </w:p>
          <w:p>
            <w:pPr>
              <w:ind w:left="-284" w:right="-427"/>
              <w:jc w:val="both"/>
              <w:rPr>
                <w:rFonts/>
                <w:color w:val="262626" w:themeColor="text1" w:themeTint="D9"/>
              </w:rPr>
            </w:pPr>
            <w:r>
              <w:t>2.             Calificación NPS de usuarios finales, datos en archivo.</w:t>
            </w:r>
          </w:p>
          <w:p>
            <w:pPr>
              <w:ind w:left="-284" w:right="-427"/>
              <w:jc w:val="both"/>
              <w:rPr>
                <w:rFonts/>
                <w:color w:val="262626" w:themeColor="text1" w:themeTint="D9"/>
              </w:rPr>
            </w:pPr>
            <w:r>
              <w:t>3.              Comparado con otras marcas premium con formación de haz binaural de 4 micrófonos o gestión avanzada del ruido. Groth et al. (2023).</w:t>
            </w:r>
          </w:p>
          <w:p>
            <w:pPr>
              <w:ind w:left="-284" w:right="-427"/>
              <w:jc w:val="both"/>
              <w:rPr>
                <w:rFonts/>
                <w:color w:val="262626" w:themeColor="text1" w:themeTint="D9"/>
              </w:rPr>
            </w:pPr>
            <w:r>
              <w:t>4.             Bluetooth SIG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https://www.notasdeprensa.es/la-nueva-generacion-en-audicion-llega-de-mano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Imágen y sonido Madrid Personas Mayores Otros Servicios Otras Industrias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