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Majadahonda, Arroyomolinos, Talavera de la Reina. el 17/02/2014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Maison Coloniale estrena portal web en España.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 los amantes de muebles de estilo colonial ya tienen acceso online a una de las principales cadenas del mundo de este tipo de mobiliario.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Masion Coloniale lanza su nuevo portal web en España para poner a disposición de los usuarios su completa cartera de productos. El contenido principal de la nueva web se distribuye básicamente en diferentes tipos de selecciones, según espacio; sean muebles de salón, comedor o dormitorio, y según uso; sean auxiliares o de decoración general. La página principal también incluye un apartado llamado Tendencias, dónde se podrán buscar los diferentes tipos de muebles según su estilo, diseño u origen.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líneas principales de las tendencias de La Maison Coloniale se dividen en muebles reciclados, de diseño industrial, estilo vintage, étnico y una última categoría con muebles de otras temporadas, la categoría outlet.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Reciclado: La Maison Coloniale se suma a la venta de mobiliario restaurado y de piezas reciclables.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Industrial: Las características de los productos de diseño industrial se basan principalmente en la composición de sus materiales como son la madera o el hierro.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Vintage: Son piezas de alto diseño, caracterizadas con un aire antiguo, de la época de los 70 y 80.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Étnico: Es una de las categorías principales de La Maison Coloniale, se compone por muebles de estilo colonial.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Outlet: Se muestran colecciones de temporadas pasadas con precios más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la ecommerce en España consolida la marca La Maison Coloniale entre una de las primeras del país en distribución de mobiliario. Sus particulares colecciones, renovadas 2 veces al año, combinan diseños creados en Asia, pasando por muebles de tendencias más occidentales y muebles de estilo vintage.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creación de la web es el de dar un mayor acceso a todos sus clientes, además de abarcar la totalidad del territorio nacional, ya que sus tiendas se encuentran en Madrid y Toledo. La web permite realizar consultas y compras online con un fácil acceso y buena usabilidad, muestra todos los productos con una o varias fotografías, además, para todos aquellos usuarios que se registren, podrán recibir promociones, ofertas y posibles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empresa: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su nombre indica, La Maison Coloniale tiene su línea principal de negocio en colecciones de muebles de estilo asiático; sofás, muebles auxiliares y objetos decorativos de la India, Indonesia o China. La Masion Coloniale abrió su primer negocio en 1997 en París, a día de hoy tiene más de 90 tiendas en todo el mundo y 3 de ellas se encuentran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Vivas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91 64 82 190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https://www.notasdeprensa.es/la-maison-coloniale-estrena-portal-web-en-espana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Interiorismo Sociedad Madrid Consumo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