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destinará más de 73 millones en 2015 a planificación turística y al impulso de la calidad del destino Andalucía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destinará más de 73 millones de euros del presupuesto de 2015 a las políticas de planificación y promoción turística y añ impulso de la calidad en el sector. El objetivo de estas medidas será propiciar un modelo de desarrollo de esta actividad equilibrado desde el punto de vista social, medioambiental y económico, que, a su vez, contribuya a la diferenciación del destino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destinará más de 73 millones de euros del presupuesto de 2015 a las políticas de planificación y promoción turística y añ impulso de la calidad en el sector. El objetivo de estas medidas será propiciar un modelo de desarrollo de esta actividad equilibrado desde el punto de vista social, medioambiental y económico, que, a su vez, contribuya a la diferenciación del destino Andalucía. En concreto, las actuaciones de planificación, ordenación y fomento del turismo, dispondrán de más de 58 millones de euros, lo que permitirá dar continuidad en 2015 a la labor de adecuar el destino a la demanda a través de la transformación de los recursos potenciales y reales, a la creación de nuevos productos y mejora de los existentes, así como al fortalecimiento de la competitividad del sector local.En este capítulo, se distinguen tres ámbitos geográficos de actuación. En primer lugar, a escala regional, destaca el Plan General de Turismo Sostenible, cuya aprobación será inminente, y las iniciativas que lo desarrollan: la Estrategia Integral de Fomento del Turismo Interior Sostenible y el Estrategia Integral del Turismo Sostenible del Litoral, así como la Estrategia para la Gestión de la Estacionalidad.A escala intermedia, los dos instrumentos de intervención más importantes son la Estrategia de Turismo Sostenible y el Programa de Recualificación de Destinos; mientras que en el ámbito local se apostará por el Programa de Grandes Ciudades con 5,5 millones de euros, del que se prevé iniciar la elaboración de nuevos instrumentos de actuación en capitales de Andalucía, preferentemente Almería y Huelva.Como actuaciones concretas para 2015, habrá una partida de 9,9 millones para  desarrollar las anualidades de las Iniciativas de Turismo Sostenible (ITS) del Poniente Almeriense, Paisajes Mineros, Úbeda y Baeza, Paisajes Troglodíticos, Villas Termales, Axarquía, Doñana, Costa Tropical, 'Andalucía en tus manos' y Campiña de Jerez; además de para aprobar otras nuevas sobre productos singulares, como el turismo astronómico. Asimismo, se recoge el mantenimiento del Plan de Recualificación de la Costa del Sol Occidental (Plan Qualifica), y su ampliación a otras zonas turísticas maduras andaluzas y a la dinamización de destinos emergentes. También están previstas actuaciones concretas con la Fundación Vía Verde de la Sierra y en los municipios de Olvera (Cádiz) y Orce (Granada), y dar continuidad al programa comunitario Odyssea Luso-Ándalus. Promoción y comercializaciónOtro de los ejes claves serán las actuaciones de promoción y comercialización turística, contando con un presupuesto de 41 millones, lo que que supone un 17,14% más que en 2014. Las acciones se centrarán en la potenciación del producto Andalucía en los mercados nacional e internacional, con el objetivo de consolidar la posición del destino, así como de resaltar los atractivos menos co­nocidos de la región.     En lo referente a las actuaciones en materia de calidad e innovación, el presupuesto de 2015 se eleva a 15 millones de euros. De esta partida, se destinarán 2,8 millones al programa de fortalecimiento del tejido empresarial. Igualmente, en el supuesto de apertura del nuevo marco comunitario 2014-2020, se prevé una nueva convocatoria de la línea de subvenciones de infraestructuras turísticas por un importe de tres millones. También se abrirán nuevos apoyos, por valor de 600.000 euros, para la implantación de sistemas de calidad en las pymes del sector; mientras que, dentro del programa sobre adecuación de los espacios turísticos, durante el año 2015 se cumplirá con los compromisos adquiridos en ejercicios anteriores con las entidades locales, para lo que se cuenta con un montante de un millón de euros.  La ejecución del III Plan de Calidad será otro capítulo destacado, con más de 281.000 euros para impulsar los distintivos, segmentos singulares como el gastronómico e industrial y la accesibilidad, entre otras medidas. Asimismo, se seguirá apoyando la actividad del centro de innovación turística Andalucía Lab, con 136.000 euros, y se destinarán 200.000 euros para mejorar el diagnóstico y análisis en el sector.Finalmente, en materia de cualificación de los recursos humanos, en el ejercicio 2015 se mantendrán las líneas de colaboración para la realización de planes  especializados, con el objetivo de dotar a los profesionales de aquellos conocimientos y habilidades que faciliten la adaptación a las nuevas realidades del sector; y se continuará el programa de becas para la formación en materia de turismo.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https://www.notasdeprensa.es/la-junta-destinara-mas-de-73-millones-en-2015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