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IV Edición del Cyber Insurance Day busca promover la fusión entre la ciberseguridad y los seguros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presencial de referencia sobre el ciberseguro, se celebra en Madrid el próximo 22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22 de noviembre, Madrid acogerá el Cyber Insurance Day (#CID23), la IV Edición de uno de los eventos de referencia en España sobre el mundo del ciberseguro. La jornada pretende unir otro año más al mundo de la ciberseguridad y los seguros con aseguradoras, mediadores, soluciones de ciberseguridad y casos prácticos, además de entidades públicas de referencia como el Ministerio del Interior, el Ayuntamiento y la Comunidad de Madrid.</w:t>
            </w:r>
          </w:p>
          <w:p>
            <w:pPr>
              <w:ind w:left="-284" w:right="-427"/>
              <w:jc w:val="both"/>
              <w:rPr>
                <w:rFonts/>
                <w:color w:val="262626" w:themeColor="text1" w:themeTint="D9"/>
              </w:rPr>
            </w:pPr>
            <w:r>
              <w:t>El creciente interés en los ciberriesgos ha catapultado la popularidad de los seguros que cubren y protegen a las empresas y organizaciones contra estas amenazas digitales. Cyber Insurance Day 2023, un evento presencial, representa una oportunidad única para todos aquellos interesados en explorar de cerca este mercado en constante evolución, incluyendo a la industria de seguros y a los profesionales de la ciberseguridad.</w:t>
            </w:r>
          </w:p>
          <w:p>
            <w:pPr>
              <w:ind w:left="-284" w:right="-427"/>
              <w:jc w:val="both"/>
              <w:rPr>
                <w:rFonts/>
                <w:color w:val="262626" w:themeColor="text1" w:themeTint="D9"/>
              </w:rPr>
            </w:pPr>
            <w:r>
              <w:t>Todos los interesados tendrán la posibilidad de asistir al evento en el reconocido auditorio de La Matriz en Madrid, donde se llevará a cabo esta experiencia que un año más promete ser enriquecedora. La agenda del día apunta a ser interesante, contará con destacadas ponencias a cargo de expertos en ciberseguridad y en el sector de seguros, así como mesas redondas en las que los expertos destacarán la vital importancia de la ciberseguridad ante el incremento de los ciberataques.</w:t>
            </w:r>
          </w:p>
          <w:p>
            <w:pPr>
              <w:ind w:left="-284" w:right="-427"/>
              <w:jc w:val="both"/>
              <w:rPr>
                <w:rFonts/>
                <w:color w:val="262626" w:themeColor="text1" w:themeTint="D9"/>
              </w:rPr>
            </w:pPr>
            <w:r>
              <w:t>Mesa Redonda: El papel del CISO en la elección de un ciberseguroEn la primera mesa redonda titulada  and #39;El papel del CISO en la elección de un ciberseguro and #39; destacados profesionales de la ciberseguridad, como Amador Aparicio, CISO en Zunder; Fanny Pérez, CISO en CODERE, y Flavio Carvalho, CISO en Credibón, abordarán el panorama actual de la seguridad digital.</w:t>
            </w:r>
          </w:p>
          <w:p>
            <w:pPr>
              <w:ind w:left="-284" w:right="-427"/>
              <w:jc w:val="both"/>
              <w:rPr>
                <w:rFonts/>
                <w:color w:val="262626" w:themeColor="text1" w:themeTint="D9"/>
              </w:rPr>
            </w:pPr>
            <w:r>
              <w:t>Los expertos compartirán sus conocimientos y perspectivas sobre cómo los directores de seguridad de la información (CISO) desempeñan un papel fundamental al seleccionar la cobertura de ciberseguros, destacando la importancia de esta decisión en la protección de las organizaciones contra las amenazas cibernéticas en constante evolución.</w:t>
            </w:r>
          </w:p>
          <w:p>
            <w:pPr>
              <w:ind w:left="-284" w:right="-427"/>
              <w:jc w:val="both"/>
              <w:rPr>
                <w:rFonts/>
                <w:color w:val="262626" w:themeColor="text1" w:themeTint="D9"/>
              </w:rPr>
            </w:pPr>
            <w:r>
              <w:t>Mesa Redonda: Requisitos técnicos y estrategias para el ciberseguroEn esta segunda mesa dedicada a  and #39;Requisitos técnicos y estrategias para el ciberseguro and #39; expertos en el campo de la seguridad de la información, como Paula Guevara, Manager de Cyber Growth Leader en Marsh España; Alexis Alonso Arévalo, Development Director en Cyber Guardian Solutions; Marc Pujol, Cyber Security Specialist en Tokio Marine HCC; Diego Durantes, Responsable de Seguridad de la Información en AENOR, y David Moreno, CISO en Tendam, se reunirán para explorar los aspectos técnicos y las estrategias fundamentales relacionadas con la adquisición de seguros de ciberseguridad. Los participantes compartirán sus perspectivas sobre cómo cumplir con los requisitos técnicos esenciales y desarrollar estrategias efectivas para garantizar una protección integral contra las crecientes amenazas cibernéticas que enfrentan las organizaciones en la actualidad.</w:t>
            </w:r>
          </w:p>
          <w:p>
            <w:pPr>
              <w:ind w:left="-284" w:right="-427"/>
              <w:jc w:val="both"/>
              <w:rPr>
                <w:rFonts/>
                <w:color w:val="262626" w:themeColor="text1" w:themeTint="D9"/>
              </w:rPr>
            </w:pPr>
            <w:r>
              <w:t>¿Pagar o no pagar? Qué elegir ante una extorsión cibernéticaEn esta última mesa redonda, profesionales de ciberseguridad como Israel Díaz, Profesor de la UFV; Esther Muñoz Fuentes, Subdirectora General de Ciberseguridad, Protección de datos y Privacidad en Madrid Digital; y Santiago González, Responsable de ciberseguridad y coordinación estratégica operacional del GPO (Centro de Proceso de Datos) de la Policía Nacional, abordarán una cuestión crucial a la que se enfrentan las organizaciones: la extorsión cibernética. La discusión girará en torno a las implicaciones, riesgos y decisiones que deben tomar cuando cualquier organización, empresa o institución se encuentran en medio de un ataque y se ve forzada a decidir si pagar el rescate o no.</w:t>
            </w:r>
          </w:p>
          <w:p>
            <w:pPr>
              <w:ind w:left="-284" w:right="-427"/>
              <w:jc w:val="both"/>
              <w:rPr>
                <w:rFonts/>
                <w:color w:val="262626" w:themeColor="text1" w:themeTint="D9"/>
              </w:rPr>
            </w:pPr>
            <w:r>
              <w:t>Este evento se presenta como un punto de encuentro esencial para la comunidad de ciberseguridad y la industria de seguros, abordando temas clave en la maduración de los productos de ciberseguro. Atraerá a CISOs de grandes empresas, PYMES, aseguradoras, mediadores, instituciones y proveedores de ciberseguridad, fomentando la interacción y colaboración en este ámbito crucial para la seguridad digital.</w:t>
            </w:r>
          </w:p>
          <w:p>
            <w:pPr>
              <w:ind w:left="-284" w:right="-427"/>
              <w:jc w:val="both"/>
              <w:rPr>
                <w:rFonts/>
                <w:color w:val="262626" w:themeColor="text1" w:themeTint="D9"/>
              </w:rPr>
            </w:pPr>
            <w:r>
              <w:t>Para unirse a la fiesta de los ciberseguros y participar en la segunda edición del Congreso Nacional del Ciberseguro, es necesario contactar con info@cybersecuritynews.es</w:t>
            </w:r>
          </w:p>
          <w:p>
            <w:pPr>
              <w:ind w:left="-284" w:right="-427"/>
              <w:jc w:val="both"/>
              <w:rPr>
                <w:rFonts/>
                <w:color w:val="262626" w:themeColor="text1" w:themeTint="D9"/>
              </w:rPr>
            </w:pPr>
            <w:r>
              <w:t>Para asistir como asistente, se podrá adquirir aquí la entrada.</w:t>
            </w:r>
          </w:p>
          <w:p>
            <w:pPr>
              <w:ind w:left="-284" w:right="-427"/>
              <w:jc w:val="both"/>
              <w:rPr>
                <w:rFonts/>
                <w:color w:val="262626" w:themeColor="text1" w:themeTint="D9"/>
              </w:rPr>
            </w:pPr>
            <w:r>
              <w:t>Ubicación: La Matriz. Calle Ríos Rosas, 26  -  Fecha:  22.11.2023  -  Horario: 09:00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Cyber Insurance Day</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https://www.notasdeprensa.es/la-iv-edicion-del-cyber-insurance-day-busca_1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