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impresión 3D revoluciona las prótesis dentales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Clínica Dental Doctor Acedo se hace eco de la información lanzada por Con Salud sobre los nuevos métodos para crear prótesis dentales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Clínica Dental Doctor Acedo, una clínica dental en Sevilla con implantes dentales en Sevilla, se hace eco de la información lanzada por el portal web Con Salud sobre los nuevos métodos de impresión 3D para crear implantes dentales y prótesis dentales.</w:t>
            </w:r>
          </w:p>
          <w:p>
            <w:pPr>
              <w:ind w:left="-284" w:right="-427"/>
              <w:jc w:val="both"/>
              <w:rPr>
                <w:rFonts/>
                <w:color w:val="262626" w:themeColor="text1" w:themeTint="D9"/>
              </w:rPr>
            </w:pPr>
            <w:r>
              <w:t>El sector de la odontología ha dado un paso hacia el futuro con la incorporación de una innovadora tecnología que combina la impresión 3D de titanio con técnicas avanzadas de fresado para la fabricación de prótesis dentales de alta precisión. Esta nueva técnica híbrida, conocida como "sinterofresado", utiliza la sinterización selectiva de titanio seguida de un fresado parcial, logrando prótesis con un ajuste perfecto y propiedades superiores en cuanto a durabilidad y biocompatibilidad.</w:t>
            </w:r>
          </w:p>
          <w:p>
            <w:pPr>
              <w:ind w:left="-284" w:right="-427"/>
              <w:jc w:val="both"/>
              <w:rPr>
                <w:rFonts/>
                <w:color w:val="262626" w:themeColor="text1" w:themeTint="D9"/>
              </w:rPr>
            </w:pPr>
            <w:r>
              <w:t>Carlos Villacorta Atienza ha explicado en una entrevista reciente que esta tecnología combina las ventajas de la impresión 3D y el fresado para optimizar la creación de estructuras protésicas dentales. "Este proceso híbrido representa una gran ventaja tanto en términos de tiempo como de precisión, especialmente en la fabricación de prótesis dentales personalizadas", destaca Villacorta.</w:t>
            </w:r>
          </w:p>
          <w:p>
            <w:pPr>
              <w:ind w:left="-284" w:right="-427"/>
              <w:jc w:val="both"/>
              <w:rPr>
                <w:rFonts/>
                <w:color w:val="262626" w:themeColor="text1" w:themeTint="D9"/>
              </w:rPr>
            </w:pPr>
            <w:r>
              <w:t>La tecnología de sinterizado por láser selectivo permite fabricar piezas tridimensionales de titanio mediante la fusión de capas de polvo de titanio, obteniendo estructuras altamente detalladas y resistentes. Posteriormente, el fresado se aplica a las conexiones de la prótesis, logrando una precisión de hasta 5 micras. Este acabado es crucial para asegurar un ajuste hermético con el implante dental, evitando la entrada de bacterias que podrían causar infecciones y otros problemas a largo plazo.</w:t>
            </w:r>
          </w:p>
          <w:p>
            <w:pPr>
              <w:ind w:left="-284" w:right="-427"/>
              <w:jc w:val="both"/>
              <w:rPr>
                <w:rFonts/>
                <w:color w:val="262626" w:themeColor="text1" w:themeTint="D9"/>
              </w:rPr>
            </w:pPr>
            <w:r>
              <w:t>El proceso de sinterofresado une las mejores características de ambos métodos. El sinterizado permite la fabricación rápida y precisa de formas complejas sin el desperdicio de material que conlleva el fresado, lo que reduce el coste y hace el proceso más sostenible. Por su parte, el fresado aporta un acabado superficial mucho más liso y una exactitud dimensional superior, elementos esenciales para la comodidad del paciente y la durabilidad de la prótesis.</w:t>
            </w:r>
          </w:p>
          <w:p>
            <w:pPr>
              <w:ind w:left="-284" w:right="-427"/>
              <w:jc w:val="both"/>
              <w:rPr>
                <w:rFonts/>
                <w:color w:val="262626" w:themeColor="text1" w:themeTint="D9"/>
              </w:rPr>
            </w:pPr>
            <w:r>
              <w:t>Además, el titanio, ampliamente valorado en el ámbito médico por su ligereza y biocompatibilidad, destaca como material idóneo para la fabricación de prótesis dentales. Este metal no solo es resistente y ligero, sino que también es anodizable, lo que permite adaptarlo estéticamente a los tejidos bucales del paciente y minimizar la liberación de iones que podrían provocar reacciones adversas.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Doctor Acedo</w:t>
      </w:r>
    </w:p>
    <w:p w:rsidR="00C31F72" w:rsidRDefault="00C31F72" w:rsidP="00AB63FE">
      <w:pPr>
        <w:pStyle w:val="Sinespaciado"/>
        <w:spacing w:line="276" w:lineRule="auto"/>
        <w:ind w:left="-284"/>
        <w:rPr>
          <w:rFonts w:ascii="Arial" w:hAnsi="Arial" w:cs="Arial"/>
        </w:rPr>
      </w:pPr>
      <w:r>
        <w:rPr>
          <w:rFonts w:ascii="Arial" w:hAnsi="Arial" w:cs="Arial"/>
        </w:rPr>
        <w:t>Clínica Doctor Acedo</w:t>
      </w:r>
    </w:p>
    <w:p w:rsidR="00AB63FE" w:rsidRDefault="00C31F72" w:rsidP="00AB63FE">
      <w:pPr>
        <w:pStyle w:val="Sinespaciado"/>
        <w:spacing w:line="276" w:lineRule="auto"/>
        <w:ind w:left="-284"/>
        <w:rPr>
          <w:rFonts w:ascii="Arial" w:hAnsi="Arial" w:cs="Arial"/>
        </w:rPr>
      </w:pPr>
      <w:r>
        <w:rPr>
          <w:rFonts w:ascii="Arial" w:hAnsi="Arial" w:cs="Arial"/>
        </w:rPr>
        <w:t>955 180 818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https://www.notasdeprensa.es/la-impresion-3d-revoluciona-las-protesis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Otros Servicios Innovación Tecnológica Odontología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