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Burgos el 12/04/2008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iluminación en el àrea de interpretación de la Catedral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àrea de interpretación de la Catedral de Burgos, explicarà al visitante la evolución arquitectónica, histórica y religiosa de la Catedral de Burgos. Este nuevo museo estarà ubicado en el claustro de la Catedral de Burgos, que albergarà en su interio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lo que se refiere a las maquetas, que serán las  grandes protagonistas, habrá seis. La primera será una reconstrucción de la  Catedral románica anterior a la actual, que es de estilo gótico, y se ubicará en  la llamada Cripta de San Pedro, ubicada debajo de la Capilla de los  Condestables. En otra dependencia, concretamente en la sala capitular, se  situará una gran maqueta de la Catedral actual -de 1,80 metros de alto y 2,30 de  alto-, y colgadas en las paredes tres maquetas más de las portadas del  Sarmental,Coronería y la fachada principal. Finalmente, en la sacristía se podrá  contemplar una quinta obra, en este caso transversal, de la Capilla de los  Condestables. Con relación a los elementos pétreos, se expondrán algunos de la  antigua Catedral románica, así como una reconstrucción de cómo pudo ser el  primitivo retablo de la Capilla de los Condestables. Para la iluminación en el Centro de Interpretación de las diferentes salas que lo componen, se combinarán dos tipos principales de iluminación: fuentes difusas para la obtención de una iluminación general y fuentes puntuales para la correcta focalización de las obras expuestas.</w:t>
            </w:r>
          </w:p>
          <w:p>
            <w:pPr>
              <w:ind w:left="-284" w:right="-427"/>
              <w:jc w:val="both"/>
              <w:rPr>
                <w:rFonts/>
                <w:color w:val="262626" w:themeColor="text1" w:themeTint="D9"/>
              </w:rPr>
            </w:pPr>
            <w:r>
              <w:t>En la propuesta de iluminación que ha realizado y  llevado a cabo ILUMARTE para la Catedral de Burgos, se ha propuesto la  iluminación mediante luminarias de pie con iluminación indirecta, adaptando en  cada sala a las focalizaciones según las necesidades de los  elementos expositivos correspondientes. Estas luminarias incorporarán  iluminación de emergencia así como altavoz cuando se determine oportuno. Para  conseguir estos requisitos se ha diseñado una luminaria exclusiva para esta  función que integre los equipos de iluminación, emergencia y sonido y cuyas  necesidades de fijación no afecten a la obra de fabrica, siendo por tanto  completamente reversible, en el caso que se requiera su retirada o cambio de  ubicación. Los elementos expuestos requieren un nivel de iluminación especifico  para cada uno de ellos. Por ello, todas las lámparas de focalización son  regulables individualmente. La altura de cada equipo se adapta al lugar donde va  a ser instalado. El color es el RAL 9002, para realizar su  integración lo mejor posible dentro de la zona de uso  prevista. Las escaleras y lugares de transito con cambio de  nivel se iluminaran con diodos led en cada escalon, cubriendo practicamente, la  anchura de este.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ILUMARTE</w:t>
      </w:r>
    </w:p>
    <w:p w:rsidR="00C31F72" w:rsidRDefault="00C31F72" w:rsidP="00AB63FE">
      <w:pPr>
        <w:pStyle w:val="Sinespaciado"/>
        <w:spacing w:line="276" w:lineRule="auto"/>
        <w:ind w:left="-284"/>
        <w:rPr>
          <w:rFonts w:ascii="Arial" w:hAnsi="Arial" w:cs="Arial"/>
        </w:rPr>
      </w:pPr>
      <w:r>
        <w:rPr>
          <w:rFonts w:ascii="Arial" w:hAnsi="Arial" w:cs="Arial"/>
        </w:rPr>
        <w:t>Damos luz a tus proyectos</w:t>
      </w:r>
    </w:p>
    <w:p w:rsidR="00AB63FE" w:rsidRDefault="00C31F72" w:rsidP="00AB63FE">
      <w:pPr>
        <w:pStyle w:val="Sinespaciado"/>
        <w:spacing w:line="276" w:lineRule="auto"/>
        <w:ind w:left="-284"/>
        <w:rPr>
          <w:rFonts w:ascii="Arial" w:hAnsi="Arial" w:cs="Arial"/>
        </w:rPr>
      </w:pPr>
      <w:r>
        <w:rPr>
          <w:rFonts w:ascii="Arial" w:hAnsi="Arial" w:cs="Arial"/>
        </w:rPr>
        <w:t>985446241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https://www.notasdeprensa.es/la-iluminacion-en-el-area-de-interpretacion-de-la-catedral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