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II Edición del WOW Valencia, centrado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la II Edición del WOW Valencia bajo el título “Consigue el éxito en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II Edición está dedicada a todas aquellas personas que quieran saber más sobre Social Media y Marketing on line para mejorar en sus blogs, webs de empresas o a nivel particular, con el objetivo de tener una mayor presencia en internet, un aumento del tráfico en sus webs o blogs y, por tanto, una mejor imagen on line que pueda convertirse en una mayor profesionalización a largo plazo convirtiéndose en Influencer.</w:t>
            </w:r>
          </w:p>
          <w:p>
            <w:pPr>
              <w:ind w:left="-284" w:right="-427"/>
              <w:jc w:val="both"/>
              <w:rPr>
                <w:rFonts/>
                <w:color w:val="262626" w:themeColor="text1" w:themeTint="D9"/>
              </w:rPr>
            </w:pPr>
            <w:r>
              <w:t>	Serán 8 horas donde podremos conocer de la mano de expertos en la materia, cómo aumentar nuestros fans en Facebook, por qué es tan relevante dominar las Redes Sociales hoy en día y, además, escuchar toda la oferta formativa más actual que nos permita mejorar como profesionales en nuestro sector.</w:t>
            </w:r>
          </w:p>
          <w:p>
            <w:pPr>
              <w:ind w:left="-284" w:right="-427"/>
              <w:jc w:val="both"/>
              <w:rPr>
                <w:rFonts/>
                <w:color w:val="262626" w:themeColor="text1" w:themeTint="D9"/>
              </w:rPr>
            </w:pPr>
            <w:r>
              <w:t>	Tendremos una sesión profesional de Networking donde aumentar nuestra red de contactos y la oportunidad de relacionarnos con personas muy potentes, a nivel nacional e internacional en lo que a Marketing Digital y Redes Sociales se refiere.</w:t>
            </w:r>
          </w:p>
          <w:p>
            <w:pPr>
              <w:ind w:left="-284" w:right="-427"/>
              <w:jc w:val="both"/>
              <w:rPr>
                <w:rFonts/>
                <w:color w:val="262626" w:themeColor="text1" w:themeTint="D9"/>
              </w:rPr>
            </w:pPr>
            <w:r>
              <w:t>	PROGRAMA</w:t>
            </w:r>
          </w:p>
          <w:p>
            <w:pPr>
              <w:ind w:left="-284" w:right="-427"/>
              <w:jc w:val="both"/>
              <w:rPr>
                <w:rFonts/>
                <w:color w:val="262626" w:themeColor="text1" w:themeTint="D9"/>
              </w:rPr>
            </w:pPr>
            <w:r>
              <w:t>	10:00 h. – Apertura de puertas</w:t>
            </w:r>
          </w:p>
          <w:p>
            <w:pPr>
              <w:ind w:left="-284" w:right="-427"/>
              <w:jc w:val="both"/>
              <w:rPr>
                <w:rFonts/>
                <w:color w:val="262626" w:themeColor="text1" w:themeTint="D9"/>
              </w:rPr>
            </w:pPr>
            <w:r>
              <w:t>	11:00 h. – “Caso de éxito”: Ángel Luís Tendero, creador de ALT Arquitectura. El estudio de arquitectura con el mayor número de seguidores en Facebook del mundo</w:t>
            </w:r>
          </w:p>
          <w:p>
            <w:pPr>
              <w:ind w:left="-284" w:right="-427"/>
              <w:jc w:val="both"/>
              <w:rPr>
                <w:rFonts/>
                <w:color w:val="262626" w:themeColor="text1" w:themeTint="D9"/>
              </w:rPr>
            </w:pPr>
            <w:r>
              <w:t>	12:00 h. – Presentación de Influencity. La primera comunidad que une a bloggers relevantes con alta reputación on line con las marcas que siguen y se sienten identificados</w:t>
            </w:r>
          </w:p>
          <w:p>
            <w:pPr>
              <w:ind w:left="-284" w:right="-427"/>
              <w:jc w:val="both"/>
              <w:rPr>
                <w:rFonts/>
                <w:color w:val="262626" w:themeColor="text1" w:themeTint="D9"/>
              </w:rPr>
            </w:pPr>
            <w:r>
              <w:t>	13:00 h. – Oferta Formativa – Wontalia Expertos en Marketing Digital</w:t>
            </w:r>
          </w:p>
          <w:p>
            <w:pPr>
              <w:ind w:left="-284" w:right="-427"/>
              <w:jc w:val="both"/>
              <w:rPr>
                <w:rFonts/>
                <w:color w:val="262626" w:themeColor="text1" w:themeTint="D9"/>
              </w:rPr>
            </w:pPr>
            <w:r>
              <w:t>	14:00 h. – NETWORKING  and  LUNCH</w:t>
            </w:r>
          </w:p>
          <w:p>
            <w:pPr>
              <w:ind w:left="-284" w:right="-427"/>
              <w:jc w:val="both"/>
              <w:rPr>
                <w:rFonts/>
                <w:color w:val="262626" w:themeColor="text1" w:themeTint="D9"/>
              </w:rPr>
            </w:pPr>
            <w:r>
              <w:t>	16:00 h.  – “Caso de éxito”: Hawkers. Con casi 2 millones de seguidores en Facebook, nos contarán cómo lo han conseguido en menos de un año</w:t>
            </w:r>
          </w:p>
          <w:p>
            <w:pPr>
              <w:ind w:left="-284" w:right="-427"/>
              <w:jc w:val="both"/>
              <w:rPr>
                <w:rFonts/>
                <w:color w:val="262626" w:themeColor="text1" w:themeTint="D9"/>
              </w:rPr>
            </w:pPr>
            <w:r>
              <w:t>	17:00 h. – Mesa Redonda: “Emocionar a través de la pantalla”. Cómo enganchar al mayor número de público objetivo en nuestra web teniendo un contenido y una imagen de calidad para convertirse en un INFLUENCER en nuestro sector, a través de una Estrategia de negocio y un Plan de Marketing Digital dirigido al éxito</w:t>
            </w:r>
          </w:p>
          <w:p>
            <w:pPr>
              <w:ind w:left="-284" w:right="-427"/>
              <w:jc w:val="both"/>
              <w:rPr>
                <w:rFonts/>
                <w:color w:val="262626" w:themeColor="text1" w:themeTint="D9"/>
              </w:rPr>
            </w:pPr>
            <w:r>
              <w:t>	Moderadora	Ana Carrau, Experta en Comunicación, Consultora y Social Media.</w:t>
            </w:r>
          </w:p>
          <w:p>
            <w:pPr>
              <w:ind w:left="-284" w:right="-427"/>
              <w:jc w:val="both"/>
              <w:rPr>
                <w:rFonts/>
                <w:color w:val="262626" w:themeColor="text1" w:themeTint="D9"/>
              </w:rPr>
            </w:pPr>
            <w:r>
              <w:t>	Componentes de la Mesa	Maite Sebastiá, Periodista y Redactora Jefe de Moda en TELVA</w:t>
            </w:r>
          </w:p>
          <w:p>
            <w:pPr>
              <w:ind w:left="-284" w:right="-427"/>
              <w:jc w:val="both"/>
              <w:rPr>
                <w:rFonts/>
                <w:color w:val="262626" w:themeColor="text1" w:themeTint="D9"/>
              </w:rPr>
            </w:pPr>
            <w:r>
              <w:t>	Xavi Calvo, Diseñador gráfico en MENTA</w:t>
            </w:r>
          </w:p>
          <w:p>
            <w:pPr>
              <w:ind w:left="-284" w:right="-427"/>
              <w:jc w:val="both"/>
              <w:rPr>
                <w:rFonts/>
                <w:color w:val="262626" w:themeColor="text1" w:themeTint="D9"/>
              </w:rPr>
            </w:pPr>
            <w:r>
              <w:t>	Alfonso Zumárraga, Experto en Business Strategy y Branding, en THIS PROJECT WORKS</w:t>
            </w:r>
          </w:p>
          <w:p>
            <w:pPr>
              <w:ind w:left="-284" w:right="-427"/>
              <w:jc w:val="both"/>
              <w:rPr>
                <w:rFonts/>
                <w:color w:val="262626" w:themeColor="text1" w:themeTint="D9"/>
              </w:rPr>
            </w:pPr>
            <w:r>
              <w:t>	Víctor Palau, Editor y Director de contenidos en GRÁFFICA</w:t>
            </w:r>
          </w:p>
          <w:p>
            <w:pPr>
              <w:ind w:left="-284" w:right="-427"/>
              <w:jc w:val="both"/>
              <w:rPr>
                <w:rFonts/>
                <w:color w:val="262626" w:themeColor="text1" w:themeTint="D9"/>
              </w:rPr>
            </w:pPr>
            <w:r>
              <w:t>	Mariano Roldán, Docente Social Media Marketing en IEM Business School</w:t>
            </w:r>
          </w:p>
          <w:p>
            <w:pPr>
              <w:ind w:left="-284" w:right="-427"/>
              <w:jc w:val="both"/>
              <w:rPr>
                <w:rFonts/>
                <w:color w:val="262626" w:themeColor="text1" w:themeTint="D9"/>
              </w:rPr>
            </w:pPr>
            <w:r>
              <w:t>	Javier Echaleku, Experto en Ecommerce y Director de KUOMBO</w:t>
            </w:r>
          </w:p>
          <w:p>
            <w:pPr>
              <w:ind w:left="-284" w:right="-427"/>
              <w:jc w:val="both"/>
              <w:rPr>
                <w:rFonts/>
                <w:color w:val="262626" w:themeColor="text1" w:themeTint="D9"/>
              </w:rPr>
            </w:pPr>
            <w:r>
              <w:t>	18:00 h. – Taller de Social Media. Antonio Vallejo. Herramientas para conseguir aumentar nuestros seguidores en las RRSS y caso práctico.	19:00.h. – Coctel + DJ</w:t>
            </w:r>
          </w:p>
          <w:p>
            <w:pPr>
              <w:ind w:left="-284" w:right="-427"/>
              <w:jc w:val="both"/>
              <w:rPr>
                <w:rFonts/>
                <w:color w:val="262626" w:themeColor="text1" w:themeTint="D9"/>
              </w:rPr>
            </w:pPr>
            <w:r>
              <w:t>	La Universidad CEU Cardenla Herrera, siempre al tanto de las tendencias tecnológicas, es uno de los patrocinadores del WOW Valencia 2015.</w:t>
            </w:r>
          </w:p>
          <w:p>
            <w:pPr>
              <w:ind w:left="-284" w:right="-427"/>
              <w:jc w:val="both"/>
              <w:rPr>
                <w:rFonts/>
                <w:color w:val="262626" w:themeColor="text1" w:themeTint="D9"/>
              </w:rPr>
            </w:pPr>
            <w:r>
              <w:t>	Vía www.splonk.es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https://www.notasdeprensa.es/la-ii-edicion-del-wow-valencia-centrado-en-las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