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Cataluña el 07/08/2024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Generalitat de Catalunya ultima una nueva sede del SEM diseñada con BIM</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innovador Sistema de Emergencias Médicas, proyectado por AECOM con tecnología Building Information Modeling, acogerá a más de 700 profesionales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Generalitat de Catalunya estrenará en los próximos meses una nueva sede para su Sistema de Emergencias Médicas (SEM) diseñada con la tecnología más puntera. Será un edificio bioclimático de construcción industrializada, de 22.500 metros cuadrados, ubicado en el entorno del Hospital Duran i Reynals de L’Hospitalet de Llobregat y que dará cabida a más de 700 profesionales que coordinarán la respuesta a las emergencias sanitarias de la región.</w:t>
            </w:r>
          </w:p>
          <w:p>
            <w:pPr>
              <w:ind w:left="-284" w:right="-427"/>
              <w:jc w:val="both"/>
              <w:rPr>
                <w:rFonts/>
                <w:color w:val="262626" w:themeColor="text1" w:themeTint="D9"/>
              </w:rPr>
            </w:pPr>
            <w:r>
              <w:t>Con un coste de 50 millones de euros financiados con fondos europeos de recuperación, esta nueva infraestructura presumirá de unas instalaciones modélicas, con todos los elementos necesarios de tecnología y seguridad.</w:t>
            </w:r>
          </w:p>
          <w:p>
            <w:pPr>
              <w:ind w:left="-284" w:right="-427"/>
              <w:jc w:val="both"/>
              <w:rPr>
                <w:rFonts/>
                <w:color w:val="262626" w:themeColor="text1" w:themeTint="D9"/>
              </w:rPr>
            </w:pPr>
            <w:r>
              <w:t>Diseñado por la multinacional norteamericana AECOM y b720 Fermín Vázquez Arquitectos, el proyecto, ahora mismo en proceso de construcción de la mano de la UTE Ferrovial Construcción y Climava, incorpora la metodología de trabajo BIM (Building Information Modeling o Modelado de Información de Construcción), una revolucionaria apuesta con grandes ventajas en cuanto a eficacia, eficiencia y calidad en todo el ciclo de vida de cualquier edificación u obra civil.</w:t>
            </w:r>
          </w:p>
          <w:p>
            <w:pPr>
              <w:ind w:left="-284" w:right="-427"/>
              <w:jc w:val="both"/>
              <w:rPr>
                <w:rFonts/>
                <w:color w:val="262626" w:themeColor="text1" w:themeTint="D9"/>
              </w:rPr>
            </w:pPr>
            <w:r>
              <w:t>AECOM, compañía que ha dejado su huella en proyectos de gran envergadura como Rio 2016, Londres 2012, World Trade Center o el Aeropuerto Internacional de Abu Dhabi, se ha aliado una vez más con BIM desde la primera fase de diseño de esta nueva sede del SEM. Con Juan Burgos como BIM Manager responsable, la compañía inició su estrategia en base a esta innovadora metodología definiendo el Plan de Ejecución BIM o también conocido como BEP, para facilitar y acelerar las tareas de coordinación, planificación y validación efectiva del proyecto.</w:t>
            </w:r>
          </w:p>
          <w:p>
            <w:pPr>
              <w:ind w:left="-284" w:right="-427"/>
              <w:jc w:val="both"/>
              <w:rPr>
                <w:rFonts/>
                <w:color w:val="262626" w:themeColor="text1" w:themeTint="D9"/>
              </w:rPr>
            </w:pPr>
            <w:r>
              <w:t>"Establecer un proceso de coordinación ágil ha sido crucial, ya que el proyecto se ha ido ejecutando en obra por paquetes mientras el diseño continuaba. BIM nos ha permitido detectar y resolver interferencias y conflictos de manera temprana, minimizando retrabajos y retrasos", destaca Edurne San Miguel, Digital Lead del departamento de Buildings  and  Places en la multinacional, en la entrevista realizada a AECOM y publicada en la última entrega de la sección ‘AbiertoXObras’ que cada primer lunes de mes lanza en su web la consultora especializada Espacio BIM -www.espaciobim.com-. Tal y como destaca Borja Sánchez Ortega, Director de Proyectos y Director del Máster BIM Manager Internacional (+VR) de la mencionada consultora, "BIM está permitiendo centralizar toda la información de la nueva sede del Sistema de Emergencias Médicas (geométrica, documental, etcétera) en un modelo digital desarrollado por todos los agentes que intervienen".</w:t>
            </w:r>
          </w:p>
          <w:p>
            <w:pPr>
              <w:ind w:left="-284" w:right="-427"/>
              <w:jc w:val="both"/>
              <w:rPr>
                <w:rFonts/>
                <w:color w:val="262626" w:themeColor="text1" w:themeTint="D9"/>
              </w:rPr>
            </w:pPr>
            <w:r>
              <w:t>La nueva sede del SEM de la Generalitat de Catalunya, que se está construyendo con criterios medioambientales, garantizará una prestación ininterrumpida con unos servicios esenciales (electricidad, telecomunicaciones) que no pueden verse afectados por ninguna contingencia, lo cual es una reivindicación histórica. La infraestructura dispondrá de grandes salas de emergencia, una base operativa, un centro logístico y un espacio de formación polivalente, y aglutinará todos los servicios administrativos y funcionales que integran el SEM de Catalunya, incluyendo el 061 Salut Respon y parte del 112.</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Paula Etxeberria</w:t>
      </w:r>
    </w:p>
    <w:p w:rsidR="00C31F72" w:rsidRDefault="00C31F72" w:rsidP="00AB63FE">
      <w:pPr>
        <w:pStyle w:val="Sinespaciado"/>
        <w:spacing w:line="276" w:lineRule="auto"/>
        <w:ind w:left="-284"/>
        <w:rPr>
          <w:rFonts w:ascii="Arial" w:hAnsi="Arial" w:cs="Arial"/>
        </w:rPr>
      </w:pPr>
      <w:r>
        <w:rPr>
          <w:rFonts w:ascii="Arial" w:hAnsi="Arial" w:cs="Arial"/>
        </w:rPr>
        <w:t>freelance</w:t>
      </w:r>
    </w:p>
    <w:p w:rsidR="00AB63FE" w:rsidRDefault="00C31F72" w:rsidP="00AB63FE">
      <w:pPr>
        <w:pStyle w:val="Sinespaciado"/>
        <w:spacing w:line="276" w:lineRule="auto"/>
        <w:ind w:left="-284"/>
        <w:rPr>
          <w:rFonts w:ascii="Arial" w:hAnsi="Arial" w:cs="Arial"/>
        </w:rPr>
      </w:pPr>
      <w:r>
        <w:rPr>
          <w:rFonts w:ascii="Arial" w:hAnsi="Arial" w:cs="Arial"/>
        </w:rPr>
        <w:t>649 71 88 24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https://www.notasdeprensa.es/la-generalitat-de-catalunya-ultima-una-nueva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Cataluña Software Innovación Tecnológica Construcción y Materiales Arquitectura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