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convoca la subhasta de l'herència Anlló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Departament d’Economia i Coneixement ha convocat la subhasta pública de totes les finques procedents de l’herència intestada dels germans Anlló, que inclou 8 antics hotels i 4 habitatges situats al municipi de Sant Feliu de Guíxols.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Els inversors que estiguin interessats a licitar per algun dels lots de la subhasta, tenen temps fins al proper 21 de març per presentar les seves ofertes, en sobre tancat, a la Direcció General del Patrimoni de la Generalitat. L’obertura dels sobres es farà el 8 d’abril del 2014, en un acte obert al públic.   </w:t>
            </w:r>
          </w:p>
          <w:p>
            <w:pPr>
              <w:ind w:left="-284" w:right="-427"/>
              <w:jc w:val="both"/>
              <w:rPr>
                <w:rFonts/>
                <w:color w:val="262626" w:themeColor="text1" w:themeTint="D9"/>
              </w:rPr>
            </w:pPr>
            <w:r>
              <w:t>	Els immobles, que es distribueixen en 12 lots separats, tenen un preu total de sortida mínim de 4,4 milions d’euros. Els hotels i un habitatge surten en primera i segona convocatòria, mentre que els altres tres immobles, que havien quedat deserts en dues licitacions anteriors celebrades els mesos d’abril i juliol de l’any passat, se subhasten per tercera i quarta vegada. D’acord amb la normativa d’aplicació, la tercera convocatòria manté el preu de sortida de la segona i la quarta presenta una reducció del 15%.   Pel que fa als edificis hotelers, el nou Pla urbanístic del municipi defineix que els hotels Avenida, Rex II, Mediterrani i Montserrat poden canviar a ús residencial, mentre que el Regina, el Panorama i Les Noies-Rex I continuen tenint un ús exclusivament hoteler. Finalment, l’antic Hotel Regente està qualificat pel nou planejament com a residencial protegit.   </w:t>
            </w:r>
          </w:p>
          <w:p>
            <w:pPr>
              <w:ind w:left="-284" w:right="-427"/>
              <w:jc w:val="both"/>
              <w:rPr>
                <w:rFonts/>
                <w:color w:val="262626" w:themeColor="text1" w:themeTint="D9"/>
              </w:rPr>
            </w:pPr>
            <w:r>
              <w:t>	Un mínim de 4,4 M per a entitats socials i culturals del municipi i de la comarca   Amb la venda de tots els lots, la Generalitat preveu obtenir un mínim de 4,4 milions d’euros. D’acord amb la legislació vigent que regula les herències intestades, aquests diners s’hauran de destinar a projectes d’assistència social o institucions culturals preferentment del municipi o la comarca d’on tenia la darrera residència el causant. Un cop l’herència estigui totalment liquidada, la Junta Distribuïdora d’Herències, un òrgan col·legiat del qual formen part la Generalitat i les corporacions locals, en aquest cas, de Sant Feliu de Guíxols, serà l’encarregada d’obrir la convocatòria pública perquè les entitats interessades hi puguin participar com a beneficiàries.   </w:t>
            </w:r>
          </w:p>
          <w:p>
            <w:pPr>
              <w:ind w:left="-284" w:right="-427"/>
              <w:jc w:val="both"/>
              <w:rPr>
                <w:rFonts/>
                <w:color w:val="262626" w:themeColor="text1" w:themeTint="D9"/>
              </w:rPr>
            </w:pPr>
            <w:r>
              <w:t>	La Generalitat és titular de l’herència dels germans Francisco i Juan Anlló Bou des de l’any 2004, després que tots dos morissin en un espai molt breu de temps, sense testament i sense descendents, ascendents ni família coneguda fins al quart grau de consanguinitat. El seu patrimoni immobiliari estava format per diversos hotels, cases, pisos i places d’aparcament a Sant Feliu de Guíxols i a Barcelona. El 4 d’octubre del 2012, l’Ajuntament de Sant Feliu de Guíxols va aprovar la modificació del planejament urbanístic per tal de donar viabilitat econòmica als immobles situats al seu municipi. El planejament va ser publicat al Diari Oficial de la Generalitat de Catalunya el dia 11 de gener de 2013.   Aquesta no és la primera vegada que la Generalitat subhasta béns procedents de l’herència dels germans Anlló. En convocatòries anteriors, l’Administració va adjudicar tres finques que estaven situades a l’Avinguda Diagonal de Barcelona i quatre places d’aparcament al municipi de Sant Feliu de Guíxols.     </w:t>
            </w:r>
          </w:p>
          <w:p>
            <w:pPr>
              <w:ind w:left="-284" w:right="-427"/>
              <w:jc w:val="both"/>
              <w:rPr>
                <w:rFonts/>
                <w:color w:val="262626" w:themeColor="text1" w:themeTint="D9"/>
              </w:rPr>
            </w:pPr>
            <w:r>
              <w:t>	Llistat dels immobles que sortiran a subhasta el proper 8 d’abril del 2014:     tipus d’immoble adreça població 1a subhasta 2a subhasta (-20%) Lot 1 Antic Hotel Avenida Maragall, 14 Sant Feliu de Guíxols 390.830 312.664 Lot 2 Antic Hotel Rex II Maragall, 22 Sant Feliu de Guíxols 499.447 399.558 Lot 3 Antic Hotel Mediterraneo Penitència, 12 Sant Feliu de Guíxols 596.356 477.085 Lot 4 Antic Hotel Regina Creu 32; Algavira, 15 i 17 Sant Feliu de Guíxols 460.544 368.435 Lot 5 Antic Hotel Regente Creu, 27 Sant Feliu de Guíxols 146.308 117.046 Lot 6 Antic Hotel Rex I i Les Noies Rbla. Portalet, 8-12 i 16-20 Sant Ramont, 10 Sant Roc, 11 Sant Feliu de Guíxols 618.638 494.910 Lot 7 Antic Hotel Panorama Travessia del Raig, S/N Sant Feliu de Guíxols 1.825.000 1.460.000 Lot 8 Antic Hostal Montserrat Rambla Portalet, 5 Sant Feliu de Guíxols 298.119 238.495 Lot 9 Habitatge Creu,56 Sant Feliu de Guíxols 77.677 62.141 TOTAL 4.912.919 3.930.335     tipus d’immoble adreça població 3a subhasta 4a subhasta (-15%) Lot 1 Habitatge Jacint Verdaguer, 30 Sant Feliu de Guíxols 233.927 198.838 Lot 2 Habitatge Pg. Guíxols 13, esc. 1, 3r 1a Sant Feliu de Guíxols 284.262 241.622 Lot 3 Habitatge St. Martirià, 22 Sant Feliu de Guíxols 76.292 64.849 TOTAL 594.481 505.309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Generalitat de Catalunya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https://www.notasdeprensa.es/la-generalitat-convoca-la-subhasta-de_1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