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SGAE convoca el XIV Premio Tomás Luis de Victoria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SGAE convoca la XIV edición del Premio SGAE de la Música Iberoamericana Tomás Luis de Victoria. El plazo de presentación de candidatos, que corresponde a las instituciones culturales y científicas de cualquier país del mundo vinculadas a la música y la cultura iberoamericana, está abierto hasta el próximo 16 de octubre de 2015. Asimismo, podrán sumarse aquellos organismos o personas de reconocido prestigio que deseen avalar las propuestas. Un jurado internacional hará público el fallo del galardón dentro de los dos meses después del cierre de la convocatoria.</w:t>
            </w:r>
          </w:p>
          <w:p>
            <w:pPr>
              <w:ind w:left="-284" w:right="-427"/>
              <w:jc w:val="both"/>
              <w:rPr>
                <w:rFonts/>
                <w:color w:val="262626" w:themeColor="text1" w:themeTint="D9"/>
              </w:rPr>
            </w:pPr>
            <w:r>
              <w:t>Con una dotación económica de 20.000 euros, el objetivo del Tomás Luis de Vctoria es otorgar el más alto reconocimiento público a un compositor vivo por su contribución al enriquecimiento de la vida musical de la comunidad iberoamericana a lo largo de su trayectoria profesional y a través de su labor.</w:t>
            </w:r>
          </w:p>
          <w:p>
            <w:pPr>
              <w:ind w:left="-284" w:right="-427"/>
              <w:jc w:val="both"/>
              <w:rPr>
                <w:rFonts/>
                <w:color w:val="262626" w:themeColor="text1" w:themeTint="D9"/>
              </w:rPr>
            </w:pPr>
            <w:r>
              <w:t>El Premio SGAE de la Música Iberoamericana Tomás Luis de Victoria fue instituido por la Fundación SGAE y la Sociedad General de Autores y Editores (SGAE) en 1996 bajo la Presidencia de Honor de Sus Majestades los Reyes de España. El maestro argentino Alcides Lanza  es el último ganador del Premio (2014), sucediendo en el palmarés de honor al cubano Harold Gramatges (1996), al español Xavier Montsalvatge (1998), al peruano Celso Garrido-Lecca (2000), al venezolano Alfredo del Mónaco (2002), al español Joan Guinjoan (2004), al brasileño Marlos Nobre (2005), al español Antón García Abril (2006), al argentino Gerardo Gandini (2008), al español Luis de Pablo (2009), al cubano Leo Brouwer (2010), al español Josep Soler (2011 y al mexicano Mario Lavista (2013).</w:t>
            </w:r>
          </w:p>
          <w:p>
            <w:pPr>
              <w:ind w:left="-284" w:right="-427"/>
              <w:jc w:val="both"/>
              <w:rPr>
                <w:rFonts/>
                <w:color w:val="262626" w:themeColor="text1" w:themeTint="D9"/>
              </w:rPr>
            </w:pPr>
            <w:r>
              <w:t>Convocatoria XIV Premio SGAE de la Música Iberoamericana Tomás Luis de Victoria.</w:t>
            </w:r>
          </w:p>
          <w:p>
            <w:pPr>
              <w:ind w:left="-284" w:right="-427"/>
              <w:jc w:val="both"/>
              <w:rPr>
                <w:rFonts/>
                <w:color w:val="262626" w:themeColor="text1" w:themeTint="D9"/>
              </w:rPr>
            </w:pPr>
            <w:r>
              <w:t>Bases Castellano</w:t>
            </w:r>
          </w:p>
          <w:p>
            <w:pPr>
              <w:ind w:left="-284" w:right="-427"/>
              <w:jc w:val="both"/>
              <w:rPr>
                <w:rFonts/>
                <w:color w:val="262626" w:themeColor="text1" w:themeTint="D9"/>
              </w:rPr>
            </w:pPr>
            <w:r>
              <w:t>Bases Català</w:t>
            </w:r>
          </w:p>
          <w:p>
            <w:pPr>
              <w:ind w:left="-284" w:right="-427"/>
              <w:jc w:val="both"/>
              <w:rPr>
                <w:rFonts/>
                <w:color w:val="262626" w:themeColor="text1" w:themeTint="D9"/>
              </w:rPr>
            </w:pPr>
            <w:r>
              <w:t>Bases Euskera</w:t>
            </w:r>
          </w:p>
          <w:p>
            <w:pPr>
              <w:ind w:left="-284" w:right="-427"/>
              <w:jc w:val="both"/>
              <w:rPr>
                <w:rFonts/>
                <w:color w:val="262626" w:themeColor="text1" w:themeTint="D9"/>
              </w:rPr>
            </w:pPr>
            <w:r>
              <w:t>Bases Portugès</w:t>
            </w:r>
          </w:p>
          <w:p>
            <w:pPr>
              <w:ind w:left="-284" w:right="-427"/>
              <w:jc w:val="both"/>
              <w:rPr>
                <w:rFonts/>
                <w:color w:val="262626" w:themeColor="text1" w:themeTint="D9"/>
              </w:rPr>
            </w:pPr>
            <w:r>
              <w:t>Formulario de presentación de candidaturas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https://www.notasdeprensa.es/la-fundacion-sgae-convoca-el-xiv-premio-tomas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