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“la Caixa” destinará 12 millones de euros para obra social en Navarra durante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izda a dcha: Lanaspa, Barcina y Díez, durante la firma del convenio. ( ampliar imagen )  </w:t>
            </w:r>
          </w:p>
          <w:p>
            <w:pPr>
              <w:ind w:left="-284" w:right="-427"/>
              <w:jc w:val="both"/>
              <w:rPr>
                <w:rFonts/>
                <w:color w:val="262626" w:themeColor="text1" w:themeTint="D9"/>
              </w:rPr>
            </w:pPr>
            <w:r>
              <w:t>La Presidenta del Gobierno de Navarra, Yolanda Barcina, y el director general de la Fundación “la Caixa”, Jaime Lanaspa, han firmado este martes en Tudela un convenio de colaboración por el que la Obra Social de esta entidad destinará 12 millones de euros para desarrollar acciones en los ámbitos social, educativo, medioambiental y cultural durante este año en la Comunidad Foral. </w:t>
            </w:r>
          </w:p>
          <w:p>
            <w:pPr>
              <w:ind w:left="-284" w:right="-427"/>
              <w:jc w:val="both"/>
              <w:rPr>
                <w:rFonts/>
                <w:color w:val="262626" w:themeColor="text1" w:themeTint="D9"/>
              </w:rPr>
            </w:pPr>
            <w:r>
              <w:t>En el acto han estado presentes la directora territorial de “la Caixa” en Navarra, Ana Díez, y la vicepresidenta y consejera de Economía, Hacienda, Industria y Empleo, Lourdes Goicoechea.</w:t>
            </w:r>
          </w:p>
          <w:p>
            <w:pPr>
              <w:ind w:left="-284" w:right="-427"/>
              <w:jc w:val="both"/>
              <w:rPr>
                <w:rFonts/>
                <w:color w:val="262626" w:themeColor="text1" w:themeTint="D9"/>
              </w:rPr>
            </w:pPr>
            <w:r>
              <w:t>El convenio suscrito contempla como prioridades la lucha contra la exclusión social, el fomento del empleo entre colectivos con dificultades, la participación en la sociedad y el envejecimiento saludable de las personas mayores, la atención integral a las personas con enfermedades avanzadas, la protección de la naturaleza y del medio ambiente, y la divulgación de la cultura.</w:t>
            </w:r>
          </w:p>
          <w:p>
            <w:pPr>
              <w:ind w:left="-284" w:right="-427"/>
              <w:jc w:val="both"/>
              <w:rPr>
                <w:rFonts/>
                <w:color w:val="262626" w:themeColor="text1" w:themeTint="D9"/>
              </w:rPr>
            </w:pPr>
            <w:r>
              <w:t>Los principales programas a los que “la Caixa” destinará su obra social son los siguientes: </w:t>
            </w:r>
          </w:p>
          <w:p>
            <w:pPr>
              <w:ind w:left="-284" w:right="-427"/>
              <w:jc w:val="both"/>
              <w:rPr>
                <w:rFonts/>
                <w:color w:val="262626" w:themeColor="text1" w:themeTint="D9"/>
              </w:rPr>
            </w:pPr>
            <w:r>
              <w:t>Programa Incorpora, de fomento del empleo entre colectivos con dificultades. Generó el año pasado un total de 210 puestos de trabajo, en colaboración con 74 empresas de la Comunidad Foral adscritas al programa. Desde el inicio del programa, en 2006, esta cifra se eleva hasta las 811 inserciones en 275 compañías navarras.</w:t>
            </w:r>
          </w:p>
          <w:p>
            <w:pPr>
              <w:ind w:left="-284" w:right="-427"/>
              <w:jc w:val="both"/>
              <w:rPr>
                <w:rFonts/>
                <w:color w:val="262626" w:themeColor="text1" w:themeTint="D9"/>
              </w:rPr>
            </w:pPr>
            <w:r>
              <w:t>Programa de fomento de la autonomía, envejecimiento saludable y prevención de la dependencia. Un total de 1.127 personas mayores participaron el ejercicio pasado en alguna de las 76 actividades impulsadas por la Obra Social “la Caixa” en los seis centros de mayores de la Comunidad con los que existe un convenio de colaboración. Este programa se ha reforzado en los últimos años con el nuevo proyecto Gente 3.0 para promover el voluntariado entre los mayores y situarlos como protagonistas de la sociedad. </w:t>
            </w:r>
          </w:p>
          <w:p>
            <w:pPr>
              <w:ind w:left="-284" w:right="-427"/>
              <w:jc w:val="both"/>
              <w:rPr>
                <w:rFonts/>
                <w:color w:val="262626" w:themeColor="text1" w:themeTint="D9"/>
              </w:rPr>
            </w:pPr>
            <w:r>
              <w:t>Programa de atención a personas con enfermedades avanzadas y sus familiares. El equipo del Hospital de San Juan de Dios, que trabaja dentro de este programa, atendió el pasado ejercicio a 426 pacientes y 654 familiares. </w:t>
            </w:r>
          </w:p>
          <w:p>
            <w:pPr>
              <w:ind w:left="-284" w:right="-427"/>
              <w:jc w:val="both"/>
              <w:rPr>
                <w:rFonts/>
                <w:color w:val="262626" w:themeColor="text1" w:themeTint="D9"/>
              </w:rPr>
            </w:pPr>
            <w:r>
              <w:t>A estas líneas de actuación hay que sumar los proyectos apoyados por la institución a través de sus convocatorias de iniciativas sociales y a los que en 2013 se destinaron 452.900 euros para impulsar 22 iniciativas promovidas por entidades de la Comunidad Foral.</w:t>
            </w:r>
          </w:p>
          <w:p>
            <w:pPr>
              <w:ind w:left="-284" w:right="-427"/>
              <w:jc w:val="both"/>
              <w:rPr>
                <w:rFonts/>
                <w:color w:val="262626" w:themeColor="text1" w:themeTint="D9"/>
              </w:rPr>
            </w:pPr>
            <w:r>
              <w:t>La acción social de la entidad se completa con las 710 actuaciones directamente impulsadas por la red de oficinas de “la Caixa”, a las que destinó el pasado año 1.270.000 euros con el objetivo de atender las necesidades de sus entornos más cercanos.</w:t>
            </w:r>
          </w:p>
          <w:p>
            <w:pPr>
              <w:ind w:left="-284" w:right="-427"/>
              <w:jc w:val="both"/>
              <w:rPr>
                <w:rFonts/>
                <w:color w:val="262626" w:themeColor="text1" w:themeTint="D9"/>
              </w:rPr>
            </w:pPr>
            <w:r>
              <w:t>Otra de las prioridades es el respaldo a la formación y la educación a través de las Becas de Posgrado Nacionales e Internacionales de “la Caixa” (4 becarios de Navarra en 2013) y del programa eduCaixa (proyecto que se imparte en las escuelas de la Comunidad Foral y en el que el año pasado participaron 15.469 escolares).</w:t>
            </w:r>
          </w:p>
          <w:p>
            <w:pPr>
              <w:ind w:left="-284" w:right="-427"/>
              <w:jc w:val="both"/>
              <w:rPr>
                <w:rFonts/>
                <w:color w:val="262626" w:themeColor="text1" w:themeTint="D9"/>
              </w:rPr>
            </w:pPr>
            <w:r>
              <w:t>En materia medioambiental, la entidad continuará con sus acciones a favor de la preservación de los espacios naturales de Navarra, objetivo al que dedica 350.000 euros anules, en convenio con el Departamento de Desarrollo Rural, Medio Ambiente y Administración Local. En total, ya son 123 las actuaciones medioambientales impulsadas por la Obra Social en el marco de dicho acuerdo y que han permitido, además, 426 inserciones laborales de personas en riesgo de exclusión social.</w:t>
            </w:r>
          </w:p>
          <w:p>
            <w:pPr>
              <w:ind w:left="-284" w:right="-427"/>
              <w:jc w:val="both"/>
              <w:rPr>
                <w:rFonts/>
                <w:color w:val="262626" w:themeColor="text1" w:themeTint="D9"/>
              </w:rPr>
            </w:pPr>
            <w:r>
              <w:t>En el terreno de la divulgación de la cultura y del conocimiento, “la Caixa” organizará exposiciones, espectáculos de música y artes escénicas, y conferencias. 22.404 personas visitaron la propuesta expositiva que la Obra Social organizó en Navarra en 2013, “Romanorum Vita”. A ella se unieron conciertos para todo tipo de públicos (escolares o participativos), como Sakapatú y Grandes coros de Ópera, al que asistieron más de 3.300 personas. Ya en 2014, Navarra ha acogido la exposición Ilusionismo. ¿Magia o Ciencia?, del 2 de abril al 9 de mayo, con un total de 25.700 visitantes. </w:t>
            </w:r>
          </w:p>
          <w:p>
            <w:pPr>
              <w:ind w:left="-284" w:right="-427"/>
              <w:jc w:val="both"/>
              <w:rPr>
                <w:rFonts/>
                <w:color w:val="262626" w:themeColor="text1" w:themeTint="D9"/>
              </w:rPr>
            </w:pPr>
            <w:r>
              <w:t>Finalmente, reforzará en la actual coyuntura su proyecto de apoyo a emprendedores y empresas sociales sostenibles a través del Programa de Emprendimiento Social. Adicionalmente, la prevención del consumo de drogas y el apoyo al voluntariado son otros de los objetivos prioritarios a los que la Obra Social “la Caixa” destinará sus fondos en Navarra.</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https://www.notasdeprensa.es/la-fundacion-la-caixa-destinara-12-millones-de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