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03/12/2019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Franquicia Sublime inauguró el pasado 28 de noviembre un nuevo local en el C.C. XMadrid de Alcorcón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franquicia más rentable de hamburguesas gourmet fitness, Sublime Dremas Food, continúa su expansión por el territorio nacional con gran éxito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jueves 28 de noviembre, SUBLIME DREAMS FOOD inauguró un nuevo establecimiento de 250 m2 y con terraza interior y exterior de 60 mesas que se suma a los otros dos establecimientos en la Capital, otro en Badajoz y la próxima apertura será en Vitoria donde ya está el local en obras y tiene prevista su apertura en febrero del 2020. En el mismo trabajarán 7 personas en cocina y en total más de 25 empleados para satisfacer todas las exigencias de calidad y horarios.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franquiciados que han invertido en este local son los dueños de la empresa QUATRO, dedicada al montaje, adecuación y decoración de la mayor parte de los locales de franquicias de hostelería en España y ahora también en Francia e Italia.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inauguración de la hamburguesería SUBLIME DREAMS FOOD en este nuevo Centro Comercial dedicado al deporte y las nuevas tecnologías, fue todo un existo y asistieron más de 500 personas al evento. Todos ellos pudieron disfrutar de una gran selección de cervezas y un catering preparado para el evento compuesto por una selección de los mejores productos de la marca: hamburguesas gourmet, nachos, tequeños, nuggets,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Comercial se abrió de nuevo al público el pasado 21 de noviembre y el primer fin de semana tuvo tal éxito, que colapsó los accesos al mismo. El Centro Comercial X Madrid, alberga a potentes marcas comerciales relacionadas con el mundo de deporte y la restauración asegurando gran afluencia de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de hamburguesas SUBLIME DREAMS FOOD, sigue su andadura segura hacia la expansión segura y rentable que empezó en su local de la Calle Concepción Jerónima, 28 (Plaza Mayor de Madrid) , después fue Badajoz (en Avda. Juan Carlos I, 2 ) y más tarde en la Calle Hernani, 38 de Madrid y en febrero se abrirá otro local en Vitoria.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marca, si es posible, busca y reconvierte locales que han sido ya de hostelería con el fin de abaratar al máximo la inversión inicial. La inversión inicial puede hacerse desde los 80.000€ hasta los 200.000€, en función del estado inicial del establecimiento.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 franquicias@sublimedreamsfood.es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Vega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Consultora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https://www.notasdeprensa.es/la-franquicia-sublime-inauguro-el-pasado-28-de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Madrid Entretenimiento Emprendedores Restauración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